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D73" w:rsidRDefault="00004815" w:rsidP="006C5D73">
      <w:pPr>
        <w:pStyle w:val="1"/>
      </w:pPr>
      <w:r w:rsidRPr="00004815">
        <w:t>материал</w:t>
      </w:r>
      <w:r>
        <w:t xml:space="preserve">ы </w:t>
      </w:r>
      <w:r w:rsidRPr="00004815">
        <w:t xml:space="preserve">по результатам пилотного мониторинга цифровой трансформации общеобразовательных организаций на региональном и федеральном уровне </w:t>
      </w:r>
      <w:bookmarkStart w:id="0" w:name="_GoBack"/>
      <w:bookmarkEnd w:id="0"/>
    </w:p>
    <w:p w:rsidR="006C5D73" w:rsidRDefault="006C5D73" w:rsidP="006C5D73"/>
    <w:p w:rsidR="006C5D73" w:rsidRPr="006C5D73" w:rsidRDefault="006C5D73" w:rsidP="006C5D73">
      <w:pPr>
        <w:pStyle w:val="20"/>
      </w:pPr>
      <w:r w:rsidRPr="006C5D73">
        <w:t>1. Общие сведения</w:t>
      </w:r>
    </w:p>
    <w:p w:rsidR="006C5D73" w:rsidRDefault="006C5D73" w:rsidP="006C5D73"/>
    <w:p w:rsidR="006C5D73" w:rsidRDefault="006C5D73" w:rsidP="006C5D73">
      <w:pPr>
        <w:rPr>
          <w:lang w:eastAsia="x-none"/>
        </w:rPr>
      </w:pPr>
      <w:r>
        <w:rPr>
          <w:lang w:eastAsia="x-none"/>
        </w:rPr>
        <w:t>Апробация мониторинга цифровой трансформации общеобразовательных организаций на региональном и федеральном уровне проводилась в двух форматах: в форме анкетирования и в форме экспертных выездов.</w:t>
      </w:r>
    </w:p>
    <w:p w:rsidR="006C5D73" w:rsidRDefault="006C5D73" w:rsidP="006C5D73">
      <w:pPr>
        <w:rPr>
          <w:lang w:eastAsia="x-none"/>
        </w:rPr>
      </w:pPr>
      <w:r>
        <w:rPr>
          <w:lang w:eastAsia="x-none"/>
        </w:rPr>
        <w:t xml:space="preserve">Анкетирование проводилось с применением информационно-телекоммуникационных технологий в соответствии с методикой проведения мониторинга цифровой трансформации общеобразовательных организаций, реализующих основные общеобразовательные программы начального, основного и среднего общего образования. Экспертные выезды осуществлялись в каждую общеобразовательную организацию субъекта Российской Федерации - участника апробации. </w:t>
      </w:r>
    </w:p>
    <w:p w:rsidR="006C5D73" w:rsidRDefault="006C5D73" w:rsidP="006C5D73">
      <w:pPr>
        <w:rPr>
          <w:lang w:eastAsia="x-none"/>
        </w:rPr>
      </w:pPr>
      <w:r>
        <w:rPr>
          <w:lang w:eastAsia="x-none"/>
        </w:rPr>
        <w:t>В рамках апробации с помощью разработанного Технологического инструментария был организован сбор, обработка, анализ, систематизация сведений о цифровой трансформации образовательных организаций.</w:t>
      </w:r>
    </w:p>
    <w:p w:rsidR="006C5D73" w:rsidRDefault="006C5D73" w:rsidP="006C5D73">
      <w:pPr>
        <w:rPr>
          <w:lang w:eastAsia="x-none"/>
        </w:rPr>
      </w:pPr>
      <w:r>
        <w:rPr>
          <w:lang w:eastAsia="x-none"/>
        </w:rPr>
        <w:t>Объектом апробации выступили 39 общеобразовательных организаций из 13 субъектов Российской Федерации.</w:t>
      </w:r>
    </w:p>
    <w:p w:rsidR="006C5D73" w:rsidRDefault="006C5D73" w:rsidP="006C5D73">
      <w:pPr>
        <w:spacing w:line="276" w:lineRule="auto"/>
        <w:rPr>
          <w:szCs w:val="24"/>
        </w:rPr>
      </w:pPr>
    </w:p>
    <w:p w:rsidR="006C5D73" w:rsidRDefault="006C5D73" w:rsidP="006C5D73">
      <w:pPr>
        <w:spacing w:line="276" w:lineRule="auto"/>
        <w:ind w:firstLine="0"/>
        <w:rPr>
          <w:szCs w:val="24"/>
        </w:rPr>
      </w:pPr>
      <w:r>
        <w:rPr>
          <w:noProof/>
        </w:rPr>
        <w:drawing>
          <wp:inline distT="0" distB="0" distL="0" distR="0" wp14:anchorId="01A7FA36" wp14:editId="2436A364">
            <wp:extent cx="2647950" cy="2066925"/>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szCs w:val="24"/>
        </w:rPr>
        <w:t xml:space="preserve"> </w:t>
      </w:r>
      <w:r>
        <w:rPr>
          <w:noProof/>
        </w:rPr>
        <w:drawing>
          <wp:inline distT="0" distB="0" distL="0" distR="0" wp14:anchorId="5F26E887" wp14:editId="72B36708">
            <wp:extent cx="3067050" cy="207645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C5D73" w:rsidRDefault="006C5D73" w:rsidP="006C5D73">
      <w:pPr>
        <w:pStyle w:val="a1"/>
      </w:pPr>
      <w:r>
        <w:t xml:space="preserve"> – </w:t>
      </w:r>
      <w:r w:rsidRPr="00762AD6">
        <w:t>Распределение школ, участвовавших в апробации, по населенным пунктам (сел</w:t>
      </w:r>
      <w:r>
        <w:t>ьские и городские) и по размеру</w:t>
      </w:r>
    </w:p>
    <w:p w:rsidR="006C5D73" w:rsidRDefault="006C5D73" w:rsidP="006C5D73">
      <w:pPr>
        <w:rPr>
          <w:lang w:eastAsia="x-none"/>
        </w:rPr>
      </w:pPr>
      <w:r>
        <w:rPr>
          <w:lang w:eastAsia="x-none"/>
        </w:rPr>
        <w:t xml:space="preserve">Ниже описаны </w:t>
      </w:r>
      <w:r w:rsidRPr="00AA7B0F">
        <w:rPr>
          <w:lang w:eastAsia="x-none"/>
        </w:rPr>
        <w:t>результат</w:t>
      </w:r>
      <w:r>
        <w:rPr>
          <w:lang w:eastAsia="x-none"/>
        </w:rPr>
        <w:t>ы апробации, позволяющие</w:t>
      </w:r>
      <w:r w:rsidRPr="00AA7B0F">
        <w:rPr>
          <w:lang w:eastAsia="x-none"/>
        </w:rPr>
        <w:t xml:space="preserve"> сформировать примерное представление о степени интеграции ци</w:t>
      </w:r>
      <w:r>
        <w:rPr>
          <w:lang w:eastAsia="x-none"/>
        </w:rPr>
        <w:t>фровых технологий в деятельность</w:t>
      </w:r>
      <w:r w:rsidRPr="00AA7B0F">
        <w:rPr>
          <w:lang w:eastAsia="x-none"/>
        </w:rPr>
        <w:t xml:space="preserve"> общеобразовательных организаций</w:t>
      </w:r>
      <w:r>
        <w:rPr>
          <w:lang w:eastAsia="x-none"/>
        </w:rPr>
        <w:t>.</w:t>
      </w:r>
    </w:p>
    <w:p w:rsidR="006C5D73" w:rsidRDefault="006C5D73" w:rsidP="006C5D73">
      <w:pPr>
        <w:pStyle w:val="20"/>
      </w:pPr>
      <w:r>
        <w:lastRenderedPageBreak/>
        <w:t>2. Интеграция цифровых технологий в рабочие процессы общеобразовательных организаций</w:t>
      </w:r>
      <w:r w:rsidR="00390DDE">
        <w:t>. Метод формирования индексов</w:t>
      </w:r>
    </w:p>
    <w:p w:rsidR="006C5D73" w:rsidRDefault="006C5D73" w:rsidP="006C5D73">
      <w:pPr>
        <w:rPr>
          <w:lang w:eastAsia="x-none"/>
        </w:rPr>
      </w:pPr>
    </w:p>
    <w:p w:rsidR="006C5D73" w:rsidRDefault="006C5D73" w:rsidP="006C5D73">
      <w:pPr>
        <w:rPr>
          <w:lang w:eastAsia="x-none"/>
        </w:rPr>
      </w:pPr>
      <w:r>
        <w:rPr>
          <w:lang w:eastAsia="x-none"/>
        </w:rPr>
        <w:t>Для более наглядного представления о степени интеграции цифровых технологий в деятельност</w:t>
      </w:r>
      <w:r w:rsidR="00C91EA4">
        <w:rPr>
          <w:lang w:eastAsia="x-none"/>
        </w:rPr>
        <w:t>ь</w:t>
      </w:r>
      <w:r>
        <w:rPr>
          <w:lang w:eastAsia="x-none"/>
        </w:rPr>
        <w:t xml:space="preserve"> общеобразовательных организаций при анализе был использован метод формирования индексов, позволяющий обобщить в единую оценку </w:t>
      </w:r>
      <w:proofErr w:type="spellStart"/>
      <w:r>
        <w:rPr>
          <w:lang w:eastAsia="x-none"/>
        </w:rPr>
        <w:t>разноформатные</w:t>
      </w:r>
      <w:proofErr w:type="spellEnd"/>
      <w:r>
        <w:rPr>
          <w:lang w:eastAsia="x-none"/>
        </w:rPr>
        <w:t xml:space="preserve"> и </w:t>
      </w:r>
      <w:proofErr w:type="spellStart"/>
      <w:r>
        <w:rPr>
          <w:lang w:eastAsia="x-none"/>
        </w:rPr>
        <w:t>разновекторные</w:t>
      </w:r>
      <w:proofErr w:type="spellEnd"/>
      <w:r>
        <w:rPr>
          <w:lang w:eastAsia="x-none"/>
        </w:rPr>
        <w:t xml:space="preserve"> значения используемых индикаторов, «свернуть» их в тематические показатели и в индексы по семи основным областям цифровой трансформации общеобразовательных организаций. </w:t>
      </w:r>
    </w:p>
    <w:p w:rsidR="006C5D73" w:rsidRDefault="006C5D73" w:rsidP="006C5D73">
      <w:pPr>
        <w:rPr>
          <w:lang w:eastAsia="x-none"/>
        </w:rPr>
      </w:pPr>
      <w:r>
        <w:rPr>
          <w:lang w:eastAsia="x-none"/>
        </w:rPr>
        <w:t xml:space="preserve">При расчете индексов использовались формулы нормирования, с помощью которых все полученные данные были переведены в единую 100-бальную шкалу. Все области цифровой трансформации школ, все характеризующие их показатели и индикаторы принимались как </w:t>
      </w:r>
      <w:proofErr w:type="spellStart"/>
      <w:r>
        <w:rPr>
          <w:lang w:eastAsia="x-none"/>
        </w:rPr>
        <w:t>равнозначимые</w:t>
      </w:r>
      <w:proofErr w:type="spellEnd"/>
      <w:r>
        <w:rPr>
          <w:lang w:eastAsia="x-none"/>
        </w:rPr>
        <w:t>, а весовые коэффициенты не вводились.</w:t>
      </w:r>
    </w:p>
    <w:p w:rsidR="006C5D73" w:rsidRDefault="006C5D73" w:rsidP="006C5D73">
      <w:pPr>
        <w:rPr>
          <w:lang w:eastAsia="x-none"/>
        </w:rPr>
      </w:pPr>
      <w:r w:rsidRPr="00AA7B0F">
        <w:rPr>
          <w:lang w:eastAsia="x-none"/>
        </w:rPr>
        <w:t xml:space="preserve">Среднее по выборке значение интегрального индекса цифровой трансформации общеобразовательных организаций ожидаемо оказалось в средней зоне потенциально возможной 100-бальной шкалы. В рамках проведенной пилотной апробации он составил </w:t>
      </w:r>
      <w:r w:rsidRPr="00AA7B0F">
        <w:rPr>
          <w:b/>
          <w:bCs/>
          <w:lang w:eastAsia="x-none"/>
        </w:rPr>
        <w:t>50,8</w:t>
      </w:r>
      <w:r w:rsidRPr="00AA7B0F">
        <w:rPr>
          <w:lang w:eastAsia="x-none"/>
        </w:rPr>
        <w:t xml:space="preserve"> баллов. При этом большая часть школьных индексов (55%) находится ниже этого значения. Больше 75 баллов и меньше 25 баллов не набрала ни одна из школ-участников пилотной апробации.</w:t>
      </w:r>
    </w:p>
    <w:p w:rsidR="006C5D73" w:rsidRDefault="006C5D73" w:rsidP="006C5D73">
      <w:pPr>
        <w:rPr>
          <w:lang w:eastAsia="x-none"/>
        </w:rPr>
      </w:pPr>
      <w:r>
        <w:rPr>
          <w:lang w:eastAsia="x-none"/>
        </w:rPr>
        <w:t xml:space="preserve">Стоит заметить, что </w:t>
      </w:r>
      <w:r w:rsidRPr="00AA7B0F">
        <w:rPr>
          <w:lang w:eastAsia="x-none"/>
        </w:rPr>
        <w:t xml:space="preserve">распределение значений интегральных индексов цифровой трансформации общеобразовательных организаций, участвовавших в апробации, не соответствует нормальному распределению Гаусса (рисунок </w:t>
      </w:r>
      <w:r w:rsidR="00C91EA4">
        <w:rPr>
          <w:lang w:eastAsia="x-none"/>
        </w:rPr>
        <w:fldChar w:fldCharType="begin"/>
      </w:r>
      <w:r w:rsidR="00C91EA4">
        <w:rPr>
          <w:lang w:eastAsia="x-none"/>
        </w:rPr>
        <w:instrText xml:space="preserve"> REF  _Ref35973149 \h \r \t </w:instrText>
      </w:r>
      <w:r w:rsidR="00C91EA4">
        <w:rPr>
          <w:lang w:eastAsia="x-none"/>
        </w:rPr>
      </w:r>
      <w:r w:rsidR="00C91EA4">
        <w:rPr>
          <w:lang w:eastAsia="x-none"/>
        </w:rPr>
        <w:fldChar w:fldCharType="separate"/>
      </w:r>
      <w:r w:rsidR="00C91EA4">
        <w:rPr>
          <w:lang w:eastAsia="x-none"/>
        </w:rPr>
        <w:t>2</w:t>
      </w:r>
      <w:r w:rsidR="00C91EA4">
        <w:rPr>
          <w:lang w:eastAsia="x-none"/>
        </w:rPr>
        <w:fldChar w:fldCharType="end"/>
      </w:r>
      <w:r w:rsidRPr="00AA7B0F">
        <w:rPr>
          <w:lang w:eastAsia="x-none"/>
        </w:rPr>
        <w:t xml:space="preserve">), что подтверждает специфичность использованной выборки и ее </w:t>
      </w:r>
      <w:proofErr w:type="spellStart"/>
      <w:r w:rsidRPr="00AA7B0F">
        <w:rPr>
          <w:lang w:eastAsia="x-none"/>
        </w:rPr>
        <w:t>нерепрезентативность</w:t>
      </w:r>
      <w:proofErr w:type="spellEnd"/>
      <w:r w:rsidRPr="00AA7B0F">
        <w:rPr>
          <w:lang w:eastAsia="x-none"/>
        </w:rPr>
        <w:t xml:space="preserve"> ни на уровне регионов, ни на уровне Российской Федерации в целом.</w:t>
      </w:r>
    </w:p>
    <w:p w:rsidR="006C5D73" w:rsidRDefault="006C5D73" w:rsidP="00C91EA4">
      <w:pPr>
        <w:pStyle w:val="afd"/>
        <w:rPr>
          <w:lang w:eastAsia="x-none"/>
        </w:rPr>
      </w:pPr>
      <w:r>
        <w:rPr>
          <w:noProof/>
        </w:rPr>
        <w:lastRenderedPageBreak/>
        <w:drawing>
          <wp:inline distT="0" distB="0" distL="0" distR="0" wp14:anchorId="21F5BDF2" wp14:editId="6B84B046">
            <wp:extent cx="5857875" cy="27432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91EA4" w:rsidRPr="00C91EA4" w:rsidRDefault="00C91EA4" w:rsidP="00C91EA4">
      <w:pPr>
        <w:pStyle w:val="a1"/>
        <w:rPr>
          <w:lang w:eastAsia="x-none"/>
        </w:rPr>
      </w:pPr>
      <w:r>
        <w:rPr>
          <w:lang w:eastAsia="x-none"/>
        </w:rPr>
        <w:t xml:space="preserve"> </w:t>
      </w:r>
      <w:bookmarkStart w:id="1" w:name="_Ref35973149"/>
      <w:r>
        <w:rPr>
          <w:lang w:eastAsia="x-none"/>
        </w:rPr>
        <w:t xml:space="preserve">– </w:t>
      </w:r>
      <w:r w:rsidRPr="00B52497">
        <w:t xml:space="preserve">Распределение интегральных индексов </w:t>
      </w:r>
      <w:r>
        <w:t>цифровой трансформации общеобразовательных организаций, участвовавших в апробации</w:t>
      </w:r>
      <w:r w:rsidRPr="00B52497">
        <w:t>, индексы</w:t>
      </w:r>
      <w:bookmarkEnd w:id="1"/>
    </w:p>
    <w:p w:rsidR="006C5D73" w:rsidRDefault="006C5D73" w:rsidP="006C5D73">
      <w:pPr>
        <w:rPr>
          <w:lang w:eastAsia="x-none"/>
        </w:rPr>
      </w:pPr>
      <w:r>
        <w:rPr>
          <w:lang w:eastAsia="x-none"/>
        </w:rPr>
        <w:t xml:space="preserve">Тем не </w:t>
      </w:r>
      <w:proofErr w:type="gramStart"/>
      <w:r>
        <w:rPr>
          <w:lang w:eastAsia="x-none"/>
        </w:rPr>
        <w:t>менее</w:t>
      </w:r>
      <w:proofErr w:type="gramEnd"/>
      <w:r>
        <w:rPr>
          <w:lang w:eastAsia="x-none"/>
        </w:rPr>
        <w:t xml:space="preserve"> определение средних значений интегральных индексов по направлениям цифровой трансформации позволяет выделить наиболее продвинутые области и области, требующие дополнительного внимания. </w:t>
      </w:r>
    </w:p>
    <w:p w:rsidR="006C5D73" w:rsidRDefault="006C5D73" w:rsidP="006C5D73">
      <w:pPr>
        <w:rPr>
          <w:lang w:eastAsia="x-none"/>
        </w:rPr>
      </w:pPr>
      <w:r>
        <w:rPr>
          <w:lang w:eastAsia="x-none"/>
        </w:rPr>
        <w:t>К первым можно отнести «Формирование цифровой компетентности учащихся», в м</w:t>
      </w:r>
      <w:r w:rsidR="00C91EA4">
        <w:rPr>
          <w:lang w:eastAsia="x-none"/>
        </w:rPr>
        <w:t>еньшей степени –</w:t>
      </w:r>
      <w:r>
        <w:rPr>
          <w:lang w:eastAsia="x-none"/>
        </w:rPr>
        <w:t xml:space="preserve"> «Использование цифровых технологий для управления школой» и «Управление цифровой трансформацией образовательной организации». Однако степень разброса значений этих индексов по школам-участникам апробации указывает на достаточно проблематичную ситуацию в области «Управление цифровой трансформацией образовательной организации». Здесь мы имеем самую высокую дифференциацию школ: минимальное значение индекса составляет всего 11,5, максимальное – 90,0. Это самое низкое и самое высокое значения школьных индексов по всем семи областям цифровой трансформации.</w:t>
      </w:r>
    </w:p>
    <w:p w:rsidR="006C5D73" w:rsidRDefault="006C5D73" w:rsidP="006C5D73">
      <w:pPr>
        <w:rPr>
          <w:lang w:eastAsia="x-none"/>
        </w:rPr>
      </w:pPr>
      <w:r>
        <w:rPr>
          <w:lang w:eastAsia="x-none"/>
        </w:rPr>
        <w:t xml:space="preserve">Данная ситуация является основанием для серьезной работы по обучению школьных команд методам управления развития школ в направлении их </w:t>
      </w:r>
      <w:proofErr w:type="spellStart"/>
      <w:r>
        <w:rPr>
          <w:lang w:eastAsia="x-none"/>
        </w:rPr>
        <w:t>цифровизации</w:t>
      </w:r>
      <w:proofErr w:type="spellEnd"/>
      <w:r>
        <w:rPr>
          <w:lang w:eastAsia="x-none"/>
        </w:rPr>
        <w:t>. Причем эта работа должна носить дифференцированный характер, а особое внимание здесь необходимо уделять маленьким школам.</w:t>
      </w:r>
    </w:p>
    <w:p w:rsidR="00C91EA4" w:rsidRDefault="006C5D73" w:rsidP="006C5D73">
      <w:pPr>
        <w:rPr>
          <w:lang w:eastAsia="x-none"/>
        </w:rPr>
      </w:pPr>
      <w:r>
        <w:rPr>
          <w:lang w:eastAsia="x-none"/>
        </w:rPr>
        <w:t xml:space="preserve">Анализ показывает, что </w:t>
      </w:r>
      <w:r w:rsidRPr="004C0DC9">
        <w:rPr>
          <w:lang w:eastAsia="x-none"/>
        </w:rPr>
        <w:t xml:space="preserve">самое высокое среднее по выборке значение и при этом самый маленький уровень дифференциации имеет индекс формирования у </w:t>
      </w:r>
      <w:proofErr w:type="gramStart"/>
      <w:r w:rsidRPr="004C0DC9">
        <w:rPr>
          <w:lang w:eastAsia="x-none"/>
        </w:rPr>
        <w:t>обучающихся</w:t>
      </w:r>
      <w:proofErr w:type="gramEnd"/>
      <w:r w:rsidRPr="004C0DC9">
        <w:rPr>
          <w:lang w:eastAsia="x-none"/>
        </w:rPr>
        <w:t xml:space="preserve"> цифровой компетентности.</w:t>
      </w:r>
      <w:r w:rsidRPr="004C0DC9">
        <w:t xml:space="preserve"> </w:t>
      </w:r>
      <w:r w:rsidRPr="004C0DC9">
        <w:rPr>
          <w:lang w:eastAsia="x-none"/>
        </w:rPr>
        <w:t>Довольно равномерная, но слабая ситуация наблюдается в области «Использование цифровых технологий в учебном процессе».</w:t>
      </w:r>
      <w:r>
        <w:rPr>
          <w:lang w:eastAsia="x-none"/>
        </w:rPr>
        <w:t xml:space="preserve"> </w:t>
      </w:r>
      <w:r w:rsidRPr="004C0DC9">
        <w:rPr>
          <w:lang w:eastAsia="x-none"/>
        </w:rPr>
        <w:t xml:space="preserve">Вполне логично </w:t>
      </w:r>
      <w:r w:rsidRPr="004C0DC9">
        <w:rPr>
          <w:lang w:eastAsia="x-none"/>
        </w:rPr>
        <w:lastRenderedPageBreak/>
        <w:t>выглядит в этом контексте тот факт, что следующее наиболее низкое среднее по выборке значение индекса (хотя и с большим отрывом от предыдущего) принадлежит области «Профессиональное развитие педагогов в области цифровых технологий».</w:t>
      </w:r>
    </w:p>
    <w:p w:rsidR="006C5D73" w:rsidRDefault="006C5D73" w:rsidP="006C5D73">
      <w:pPr>
        <w:rPr>
          <w:lang w:eastAsia="x-none"/>
        </w:rPr>
      </w:pPr>
      <w:r w:rsidRPr="004C0DC9">
        <w:rPr>
          <w:lang w:eastAsia="x-none"/>
        </w:rPr>
        <w:t>Также следует обратить внимание на серьезный разброс значений индекса по области «Цифровые инструменты, сервисы, ресурсы в организации»</w:t>
      </w:r>
      <w:r>
        <w:rPr>
          <w:lang w:eastAsia="x-none"/>
        </w:rPr>
        <w:t>:</w:t>
      </w:r>
      <w:r w:rsidRPr="00762AD6">
        <w:rPr>
          <w:lang w:eastAsia="x-none"/>
        </w:rPr>
        <w:t xml:space="preserve"> от 15,5 до 77,6. С чем связан такой разброс</w:t>
      </w:r>
      <w:r>
        <w:rPr>
          <w:lang w:eastAsia="x-none"/>
        </w:rPr>
        <w:t>?</w:t>
      </w:r>
      <w:r w:rsidRPr="00762AD6">
        <w:rPr>
          <w:lang w:eastAsia="x-none"/>
        </w:rPr>
        <w:t xml:space="preserve"> </w:t>
      </w:r>
      <w:r>
        <w:rPr>
          <w:lang w:eastAsia="x-none"/>
        </w:rPr>
        <w:t>Анализ показал, что</w:t>
      </w:r>
      <w:r w:rsidRPr="00762AD6">
        <w:rPr>
          <w:lang w:eastAsia="x-none"/>
        </w:rPr>
        <w:t xml:space="preserve"> низкий доступ к интернету если и влияет на данную проблему, то очень слабо</w:t>
      </w:r>
      <w:r>
        <w:rPr>
          <w:lang w:eastAsia="x-none"/>
        </w:rPr>
        <w:t xml:space="preserve"> (рис</w:t>
      </w:r>
      <w:r w:rsidR="00C91EA4">
        <w:rPr>
          <w:lang w:eastAsia="x-none"/>
        </w:rPr>
        <w:t xml:space="preserve">унок </w:t>
      </w:r>
      <w:r w:rsidR="00C91EA4">
        <w:rPr>
          <w:lang w:eastAsia="x-none"/>
        </w:rPr>
        <w:fldChar w:fldCharType="begin"/>
      </w:r>
      <w:r w:rsidR="00C91EA4">
        <w:rPr>
          <w:lang w:eastAsia="x-none"/>
        </w:rPr>
        <w:instrText xml:space="preserve"> REF  _Ref35973401 \h \r \t </w:instrText>
      </w:r>
      <w:r w:rsidR="00C91EA4">
        <w:rPr>
          <w:lang w:eastAsia="x-none"/>
        </w:rPr>
      </w:r>
      <w:r w:rsidR="00C91EA4">
        <w:rPr>
          <w:lang w:eastAsia="x-none"/>
        </w:rPr>
        <w:fldChar w:fldCharType="separate"/>
      </w:r>
      <w:r w:rsidR="00C91EA4">
        <w:rPr>
          <w:lang w:eastAsia="x-none"/>
        </w:rPr>
        <w:t>3</w:t>
      </w:r>
      <w:r w:rsidR="00C91EA4">
        <w:rPr>
          <w:lang w:eastAsia="x-none"/>
        </w:rPr>
        <w:fldChar w:fldCharType="end"/>
      </w:r>
      <w:r>
        <w:rPr>
          <w:lang w:eastAsia="x-none"/>
        </w:rPr>
        <w:t>). Значит</w:t>
      </w:r>
      <w:r w:rsidR="00C91EA4">
        <w:rPr>
          <w:lang w:eastAsia="x-none"/>
        </w:rPr>
        <w:t>,</w:t>
      </w:r>
      <w:r>
        <w:rPr>
          <w:lang w:eastAsia="x-none"/>
        </w:rPr>
        <w:t xml:space="preserve"> </w:t>
      </w:r>
      <w:r w:rsidRPr="00762AD6">
        <w:rPr>
          <w:lang w:eastAsia="x-none"/>
        </w:rPr>
        <w:t xml:space="preserve">ключевую причину надо искать в сфере компетенций работников школ и в отсутствии информации, удобных инструментов поиска, подбора и </w:t>
      </w:r>
      <w:proofErr w:type="gramStart"/>
      <w:r w:rsidRPr="00762AD6">
        <w:rPr>
          <w:lang w:eastAsia="x-none"/>
        </w:rPr>
        <w:t>приобретения</w:t>
      </w:r>
      <w:proofErr w:type="gramEnd"/>
      <w:r w:rsidRPr="00762AD6">
        <w:rPr>
          <w:lang w:eastAsia="x-none"/>
        </w:rPr>
        <w:t xml:space="preserve"> необходимых и полезных школам цифровых инструментов, сервисов, ресурсов.</w:t>
      </w:r>
    </w:p>
    <w:p w:rsidR="006C5D73" w:rsidRDefault="006C5D73" w:rsidP="00C91EA4">
      <w:pPr>
        <w:pStyle w:val="afd"/>
        <w:rPr>
          <w:lang w:eastAsia="x-none"/>
        </w:rPr>
      </w:pPr>
      <w:r>
        <w:rPr>
          <w:noProof/>
        </w:rPr>
        <w:drawing>
          <wp:inline distT="0" distB="0" distL="0" distR="0" wp14:anchorId="38ACDE74" wp14:editId="5ADEC847">
            <wp:extent cx="4552950" cy="3171825"/>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91EA4" w:rsidRPr="00C91EA4" w:rsidRDefault="00C91EA4" w:rsidP="00C91EA4">
      <w:pPr>
        <w:pStyle w:val="a1"/>
        <w:rPr>
          <w:lang w:eastAsia="x-none"/>
        </w:rPr>
      </w:pPr>
      <w:r>
        <w:rPr>
          <w:lang w:eastAsia="x-none"/>
        </w:rPr>
        <w:t xml:space="preserve"> </w:t>
      </w:r>
      <w:bookmarkStart w:id="2" w:name="_Ref35973401"/>
      <w:r>
        <w:rPr>
          <w:lang w:eastAsia="x-none"/>
        </w:rPr>
        <w:t xml:space="preserve">– </w:t>
      </w:r>
      <w:r>
        <w:rPr>
          <w:szCs w:val="24"/>
        </w:rPr>
        <w:t>Связь между доступностью интернета и цифровыми сервисами, инструментами в школах</w:t>
      </w:r>
      <w:bookmarkEnd w:id="2"/>
    </w:p>
    <w:p w:rsidR="006C5D73" w:rsidRDefault="006C5D73" w:rsidP="006C5D73">
      <w:pPr>
        <w:rPr>
          <w:lang w:eastAsia="x-none"/>
        </w:rPr>
      </w:pPr>
      <w:r>
        <w:rPr>
          <w:lang w:eastAsia="x-none"/>
        </w:rPr>
        <w:t xml:space="preserve">Как уже было отмечено ранее, использованная для проведения апробации мониторинга выборка не репрезентативна ни на уровне Российской Федерации, ни на уровне регионов (у нее были иные задачи). Однако полученные данные позволяют зафиксировать некоторые различия в ситуации с цифровой трансформацией школ по ряду контекстных данных. </w:t>
      </w:r>
    </w:p>
    <w:p w:rsidR="006C5D73" w:rsidRDefault="006C5D73" w:rsidP="006C5D73">
      <w:pPr>
        <w:rPr>
          <w:lang w:eastAsia="x-none"/>
        </w:rPr>
      </w:pPr>
      <w:r>
        <w:rPr>
          <w:lang w:eastAsia="x-none"/>
        </w:rPr>
        <w:t xml:space="preserve">В частности, механизм построения выборки позволяет довольно уверенно говорить о различиях между городскими и сельскими школами и между школами разного размера. </w:t>
      </w:r>
      <w:r w:rsidRPr="00762AD6">
        <w:rPr>
          <w:lang w:eastAsia="x-none"/>
        </w:rPr>
        <w:t xml:space="preserve">Практически по всем индексам по семи областям цифровой трансформации школ сельские </w:t>
      </w:r>
      <w:r w:rsidRPr="00762AD6">
        <w:rPr>
          <w:lang w:eastAsia="x-none"/>
        </w:rPr>
        <w:lastRenderedPageBreak/>
        <w:t xml:space="preserve">общеобразовательные организации отстают </w:t>
      </w:r>
      <w:proofErr w:type="gramStart"/>
      <w:r w:rsidRPr="00762AD6">
        <w:rPr>
          <w:lang w:eastAsia="x-none"/>
        </w:rPr>
        <w:t>от</w:t>
      </w:r>
      <w:proofErr w:type="gramEnd"/>
      <w:r w:rsidRPr="00762AD6">
        <w:rPr>
          <w:lang w:eastAsia="x-none"/>
        </w:rPr>
        <w:t xml:space="preserve"> городских. </w:t>
      </w:r>
      <w:proofErr w:type="gramStart"/>
      <w:r w:rsidRPr="00762AD6">
        <w:rPr>
          <w:lang w:eastAsia="x-none"/>
        </w:rPr>
        <w:t>По большинству этих индексов максимальные значения принадлежат городским школам, а минимальные – сельским</w:t>
      </w:r>
      <w:r w:rsidR="001237C0">
        <w:rPr>
          <w:lang w:eastAsia="x-none"/>
        </w:rPr>
        <w:t xml:space="preserve"> (рисунок </w:t>
      </w:r>
      <w:r w:rsidR="001237C0">
        <w:rPr>
          <w:lang w:eastAsia="x-none"/>
        </w:rPr>
        <w:fldChar w:fldCharType="begin"/>
      </w:r>
      <w:r w:rsidR="001237C0">
        <w:rPr>
          <w:lang w:eastAsia="x-none"/>
        </w:rPr>
        <w:instrText xml:space="preserve"> REF  _Ref35973501 \h \r \t </w:instrText>
      </w:r>
      <w:r w:rsidR="001237C0">
        <w:rPr>
          <w:lang w:eastAsia="x-none"/>
        </w:rPr>
      </w:r>
      <w:r w:rsidR="001237C0">
        <w:rPr>
          <w:lang w:eastAsia="x-none"/>
        </w:rPr>
        <w:fldChar w:fldCharType="separate"/>
      </w:r>
      <w:r w:rsidR="001237C0">
        <w:rPr>
          <w:lang w:eastAsia="x-none"/>
        </w:rPr>
        <w:t>4</w:t>
      </w:r>
      <w:r w:rsidR="001237C0">
        <w:rPr>
          <w:lang w:eastAsia="x-none"/>
        </w:rPr>
        <w:fldChar w:fldCharType="end"/>
      </w:r>
      <w:r w:rsidR="001237C0">
        <w:rPr>
          <w:lang w:eastAsia="x-none"/>
        </w:rPr>
        <w:t>)</w:t>
      </w:r>
      <w:r w:rsidRPr="00762AD6">
        <w:rPr>
          <w:lang w:eastAsia="x-none"/>
        </w:rPr>
        <w:t>.</w:t>
      </w:r>
      <w:proofErr w:type="gramEnd"/>
      <w:r w:rsidRPr="00762AD6">
        <w:rPr>
          <w:lang w:eastAsia="x-none"/>
        </w:rPr>
        <w:t xml:space="preserve"> Это ожидаемый результат, и он фиксирует необходимость политического решения: стоит ли дотягивать сельские школы до уровня городских в части их </w:t>
      </w:r>
      <w:proofErr w:type="spellStart"/>
      <w:r w:rsidRPr="00762AD6">
        <w:rPr>
          <w:lang w:eastAsia="x-none"/>
        </w:rPr>
        <w:t>цифровизации</w:t>
      </w:r>
      <w:proofErr w:type="spellEnd"/>
      <w:r w:rsidRPr="00762AD6">
        <w:rPr>
          <w:lang w:eastAsia="x-none"/>
        </w:rPr>
        <w:t xml:space="preserve"> или нужно разрабатывать для сельских школ отдельные нормативы их цифровой трансформации?</w:t>
      </w:r>
    </w:p>
    <w:p w:rsidR="006C5D73" w:rsidRDefault="006C5D73" w:rsidP="001237C0">
      <w:pPr>
        <w:pStyle w:val="afd"/>
        <w:rPr>
          <w:lang w:eastAsia="x-none"/>
        </w:rPr>
      </w:pPr>
      <w:r>
        <w:rPr>
          <w:noProof/>
        </w:rPr>
        <w:drawing>
          <wp:inline distT="0" distB="0" distL="0" distR="0" wp14:anchorId="31AC4EB2" wp14:editId="3A53C281">
            <wp:extent cx="5248275" cy="337185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C5D73" w:rsidRDefault="001237C0" w:rsidP="006C5D73">
      <w:pPr>
        <w:pStyle w:val="a1"/>
        <w:rPr>
          <w:lang w:eastAsia="x-none"/>
        </w:rPr>
      </w:pPr>
      <w:r>
        <w:rPr>
          <w:lang w:eastAsia="x-none"/>
        </w:rPr>
        <w:t xml:space="preserve"> </w:t>
      </w:r>
      <w:bookmarkStart w:id="3" w:name="_Ref35973501"/>
      <w:r>
        <w:rPr>
          <w:lang w:eastAsia="x-none"/>
        </w:rPr>
        <w:t xml:space="preserve">– </w:t>
      </w:r>
      <w:r w:rsidR="00596454" w:rsidRPr="00596454">
        <w:rPr>
          <w:szCs w:val="24"/>
        </w:rPr>
        <w:t>Сравнение значений индексов сельских и городских школ, участвовавших в апробации, по областям цифровой трансформации</w:t>
      </w:r>
      <w:bookmarkEnd w:id="3"/>
    </w:p>
    <w:p w:rsidR="006C5D73" w:rsidRDefault="006C5D73" w:rsidP="006C5D73">
      <w:pPr>
        <w:rPr>
          <w:lang w:eastAsia="x-none"/>
        </w:rPr>
      </w:pPr>
      <w:r w:rsidRPr="00762AD6">
        <w:rPr>
          <w:lang w:eastAsia="x-none"/>
        </w:rPr>
        <w:t>Ряд регионов, участвовавших в апробации мониторинга, включали в число пилотных школ те общеобразовательные организации, которые являются участниками федерального проекта «Цифровая образовательная среда»</w:t>
      </w:r>
      <w:r>
        <w:rPr>
          <w:lang w:eastAsia="x-none"/>
        </w:rPr>
        <w:t>, что не могло не повлиять на результаты и вывело сельские школы в лидеры по двум областям.</w:t>
      </w:r>
    </w:p>
    <w:p w:rsidR="006C5D73" w:rsidRDefault="006C5D73" w:rsidP="006C5D73">
      <w:pPr>
        <w:rPr>
          <w:lang w:eastAsia="x-none"/>
        </w:rPr>
      </w:pPr>
      <w:r>
        <w:rPr>
          <w:lang w:eastAsia="x-none"/>
        </w:rPr>
        <w:t>Аналогичную ситуацию можно зафиксировать и в отношении размера школ. В целом это связанные закономерности, поскольку малокомплектные школы существуют только в сельской местности. Практически незначимое отставание школ среднего размера, а по некоторым индексам (рисунок</w:t>
      </w:r>
      <w:r w:rsidR="00596454">
        <w:rPr>
          <w:lang w:eastAsia="x-none"/>
        </w:rPr>
        <w:t xml:space="preserve"> </w:t>
      </w:r>
      <w:r w:rsidR="00596454">
        <w:rPr>
          <w:lang w:eastAsia="x-none"/>
        </w:rPr>
        <w:fldChar w:fldCharType="begin"/>
      </w:r>
      <w:r w:rsidR="00596454">
        <w:rPr>
          <w:lang w:eastAsia="x-none"/>
        </w:rPr>
        <w:instrText xml:space="preserve"> REF  _Ref35973861 \h \r \t </w:instrText>
      </w:r>
      <w:r w:rsidR="00596454">
        <w:rPr>
          <w:lang w:eastAsia="x-none"/>
        </w:rPr>
      </w:r>
      <w:r w:rsidR="00596454">
        <w:rPr>
          <w:lang w:eastAsia="x-none"/>
        </w:rPr>
        <w:fldChar w:fldCharType="separate"/>
      </w:r>
      <w:r w:rsidR="00596454">
        <w:rPr>
          <w:lang w:eastAsia="x-none"/>
        </w:rPr>
        <w:t>5</w:t>
      </w:r>
      <w:r w:rsidR="00596454">
        <w:rPr>
          <w:lang w:eastAsia="x-none"/>
        </w:rPr>
        <w:fldChar w:fldCharType="end"/>
      </w:r>
      <w:r>
        <w:rPr>
          <w:lang w:eastAsia="x-none"/>
        </w:rPr>
        <w:t xml:space="preserve">) и опережение (особенно в части управления и профессионального развития) ими крупных школ, позволяет предположить, что сельские школы среднего размера мало в чем уступают городским. </w:t>
      </w:r>
    </w:p>
    <w:p w:rsidR="006C5D73" w:rsidRDefault="006C5D73" w:rsidP="006C5D73">
      <w:pPr>
        <w:rPr>
          <w:lang w:eastAsia="x-none"/>
        </w:rPr>
      </w:pPr>
      <w:r>
        <w:rPr>
          <w:lang w:eastAsia="x-none"/>
        </w:rPr>
        <w:lastRenderedPageBreak/>
        <w:t>Проблемы малокомплектных школ могут быть тесно связаны с особенностями их расположения: преимущес</w:t>
      </w:r>
      <w:r w:rsidR="00596454">
        <w:rPr>
          <w:lang w:eastAsia="x-none"/>
        </w:rPr>
        <w:t>твенно такие школы сохранились на</w:t>
      </w:r>
      <w:r>
        <w:rPr>
          <w:lang w:eastAsia="x-none"/>
        </w:rPr>
        <w:t xml:space="preserve"> удаленных и труднодоступных территориях, где сложно, дорого или вообще невозможно организовать подвоз детей в другие, более крупные школы.</w:t>
      </w:r>
    </w:p>
    <w:p w:rsidR="006C5D73" w:rsidRDefault="006C5D73" w:rsidP="00596454">
      <w:pPr>
        <w:pStyle w:val="afd"/>
        <w:rPr>
          <w:lang w:eastAsia="x-none"/>
        </w:rPr>
      </w:pPr>
      <w:r>
        <w:rPr>
          <w:noProof/>
        </w:rPr>
        <w:drawing>
          <wp:inline distT="0" distB="0" distL="0" distR="0" wp14:anchorId="37C9B6A3" wp14:editId="50705398">
            <wp:extent cx="5248275" cy="295592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96454" w:rsidRPr="00596454" w:rsidRDefault="00596454" w:rsidP="00596454">
      <w:pPr>
        <w:pStyle w:val="a1"/>
        <w:rPr>
          <w:lang w:eastAsia="x-none"/>
        </w:rPr>
      </w:pPr>
      <w:r>
        <w:rPr>
          <w:lang w:eastAsia="x-none"/>
        </w:rPr>
        <w:t xml:space="preserve"> </w:t>
      </w:r>
      <w:bookmarkStart w:id="4" w:name="_Ref35973861"/>
      <w:r>
        <w:rPr>
          <w:lang w:eastAsia="x-none"/>
        </w:rPr>
        <w:t xml:space="preserve">– </w:t>
      </w:r>
      <w:r>
        <w:rPr>
          <w:szCs w:val="24"/>
        </w:rPr>
        <w:t>Сравнение значений индексов школ разного размера, участвовавших в апробации, по областям цифровой трансформации</w:t>
      </w:r>
      <w:bookmarkEnd w:id="4"/>
    </w:p>
    <w:p w:rsidR="006C5D73" w:rsidRPr="009656EB" w:rsidRDefault="006C5D73" w:rsidP="006C5D73">
      <w:pPr>
        <w:rPr>
          <w:lang w:eastAsia="x-none"/>
        </w:rPr>
      </w:pPr>
      <w:r w:rsidRPr="009656EB">
        <w:rPr>
          <w:lang w:eastAsia="x-none"/>
        </w:rPr>
        <w:t xml:space="preserve">Отставание сельских школ в инфраструктурном обеспечении цифровыми устройствами объясняется недостатком специфического и наиболее современного оборудования, такого как системы видеоконференцсвязи (ВКС) и интерактивные доски (ранее были поставлены в школы мультимедийные проекторы, которых пока вполне хватает). Также есть проблемы с доступностью личных цифровых устройств </w:t>
      </w:r>
      <w:r w:rsidR="00596454">
        <w:rPr>
          <w:lang w:eastAsia="x-none"/>
        </w:rPr>
        <w:t xml:space="preserve">(рисунок </w:t>
      </w:r>
      <w:r w:rsidR="00596454">
        <w:rPr>
          <w:lang w:eastAsia="x-none"/>
        </w:rPr>
        <w:fldChar w:fldCharType="begin"/>
      </w:r>
      <w:r w:rsidR="00596454">
        <w:rPr>
          <w:lang w:eastAsia="x-none"/>
        </w:rPr>
        <w:instrText xml:space="preserve"> REF  _Ref35973999 \h \r \t </w:instrText>
      </w:r>
      <w:r w:rsidR="00596454">
        <w:rPr>
          <w:lang w:eastAsia="x-none"/>
        </w:rPr>
      </w:r>
      <w:r w:rsidR="00596454">
        <w:rPr>
          <w:lang w:eastAsia="x-none"/>
        </w:rPr>
        <w:fldChar w:fldCharType="separate"/>
      </w:r>
      <w:r w:rsidR="00596454">
        <w:rPr>
          <w:lang w:eastAsia="x-none"/>
        </w:rPr>
        <w:t>6</w:t>
      </w:r>
      <w:r w:rsidR="00596454">
        <w:rPr>
          <w:lang w:eastAsia="x-none"/>
        </w:rPr>
        <w:fldChar w:fldCharType="end"/>
      </w:r>
      <w:r w:rsidR="00596454">
        <w:rPr>
          <w:lang w:eastAsia="x-none"/>
        </w:rPr>
        <w:t>).</w:t>
      </w:r>
    </w:p>
    <w:p w:rsidR="006C5D73" w:rsidRDefault="006C5D73" w:rsidP="00596454">
      <w:pPr>
        <w:pStyle w:val="afd"/>
        <w:rPr>
          <w:szCs w:val="24"/>
        </w:rPr>
      </w:pPr>
      <w:r>
        <w:rPr>
          <w:noProof/>
        </w:rPr>
        <w:lastRenderedPageBreak/>
        <w:drawing>
          <wp:inline distT="0" distB="0" distL="0" distR="0" wp14:anchorId="1198BE3D" wp14:editId="2BC6F0AB">
            <wp:extent cx="5248275" cy="321945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96454" w:rsidRPr="00596454" w:rsidRDefault="00596454" w:rsidP="00596454">
      <w:pPr>
        <w:pStyle w:val="a1"/>
      </w:pPr>
      <w:r>
        <w:t xml:space="preserve"> </w:t>
      </w:r>
      <w:bookmarkStart w:id="5" w:name="_Ref35973999"/>
      <w:r>
        <w:t xml:space="preserve">– </w:t>
      </w:r>
      <w:r>
        <w:rPr>
          <w:szCs w:val="24"/>
        </w:rPr>
        <w:t>Средние значения индексов индикаторов, характеризующих доступность универсальных цифровых устройств в городских и сельских школах</w:t>
      </w:r>
      <w:bookmarkEnd w:id="5"/>
    </w:p>
    <w:p w:rsidR="006C5D73" w:rsidRPr="009656EB" w:rsidRDefault="006C5D73" w:rsidP="006C5D73">
      <w:pPr>
        <w:rPr>
          <w:lang w:eastAsia="x-none"/>
        </w:rPr>
      </w:pPr>
      <w:r w:rsidRPr="009656EB">
        <w:rPr>
          <w:lang w:eastAsia="x-none"/>
        </w:rPr>
        <w:t>В этом смысле специализированное оборудование на данный момент является более новым и дорогостоящим. В первую очередь его поставляют в крупные и средние школы, что вполне объясняется вопросами эффективности: больше детей в школе – больше будет охвачено использованием этого оборудования. Такой подход приводит к отставанию сельских школ</w:t>
      </w:r>
      <w:r w:rsidR="00596454">
        <w:rPr>
          <w:lang w:eastAsia="x-none"/>
        </w:rPr>
        <w:t>.</w:t>
      </w:r>
    </w:p>
    <w:p w:rsidR="006C5D73" w:rsidRDefault="006C5D73" w:rsidP="006C5D73">
      <w:pPr>
        <w:rPr>
          <w:lang w:eastAsia="x-none"/>
        </w:rPr>
      </w:pPr>
      <w:r>
        <w:rPr>
          <w:lang w:eastAsia="x-none"/>
        </w:rPr>
        <w:t xml:space="preserve">Интересным с точки </w:t>
      </w:r>
      <w:proofErr w:type="gramStart"/>
      <w:r>
        <w:rPr>
          <w:lang w:eastAsia="x-none"/>
        </w:rPr>
        <w:t>зрения оценки уровня обеспеченности школ цифровой</w:t>
      </w:r>
      <w:proofErr w:type="gramEnd"/>
      <w:r>
        <w:rPr>
          <w:lang w:eastAsia="x-none"/>
        </w:rPr>
        <w:t xml:space="preserve"> инфраструктурой представляется дифференциация школ по объемам обучения по общеобразовательным программам углубленного уровня (рисунок</w:t>
      </w:r>
      <w:r w:rsidR="00596454">
        <w:rPr>
          <w:lang w:eastAsia="x-none"/>
        </w:rPr>
        <w:t xml:space="preserve"> </w:t>
      </w:r>
      <w:r w:rsidR="00F44126">
        <w:rPr>
          <w:lang w:eastAsia="x-none"/>
        </w:rPr>
        <w:fldChar w:fldCharType="begin"/>
      </w:r>
      <w:r w:rsidR="00F44126">
        <w:rPr>
          <w:lang w:eastAsia="x-none"/>
        </w:rPr>
        <w:instrText xml:space="preserve"> REF  _Ref35974093 \h \r \t </w:instrText>
      </w:r>
      <w:r w:rsidR="00F44126">
        <w:rPr>
          <w:lang w:eastAsia="x-none"/>
        </w:rPr>
      </w:r>
      <w:r w:rsidR="00F44126">
        <w:rPr>
          <w:lang w:eastAsia="x-none"/>
        </w:rPr>
        <w:fldChar w:fldCharType="separate"/>
      </w:r>
      <w:r w:rsidR="00F44126">
        <w:rPr>
          <w:lang w:eastAsia="x-none"/>
        </w:rPr>
        <w:t>7</w:t>
      </w:r>
      <w:r w:rsidR="00F44126">
        <w:rPr>
          <w:lang w:eastAsia="x-none"/>
        </w:rPr>
        <w:fldChar w:fldCharType="end"/>
      </w:r>
      <w:r>
        <w:rPr>
          <w:lang w:eastAsia="x-none"/>
        </w:rPr>
        <w:t xml:space="preserve">). </w:t>
      </w:r>
    </w:p>
    <w:p w:rsidR="006C5D73" w:rsidRDefault="006C5D73" w:rsidP="006C5D73">
      <w:pPr>
        <w:rPr>
          <w:lang w:eastAsia="x-none"/>
        </w:rPr>
      </w:pPr>
      <w:r>
        <w:rPr>
          <w:lang w:eastAsia="x-none"/>
        </w:rPr>
        <w:t>Школы, участвовавшие в апробации, можно разделить на три группы: с низким уровнем охвата школьников программами углубленного изучения предметов (менее 1%), со средним уровнем охвата (от 1% до 15%) и с высоким уровнем охвата (больше 15%).</w:t>
      </w:r>
    </w:p>
    <w:p w:rsidR="006C5D73" w:rsidRDefault="006C5D73" w:rsidP="00F44126">
      <w:pPr>
        <w:pStyle w:val="afd"/>
        <w:rPr>
          <w:lang w:eastAsia="x-none"/>
        </w:rPr>
      </w:pPr>
      <w:r>
        <w:rPr>
          <w:noProof/>
        </w:rPr>
        <w:lastRenderedPageBreak/>
        <w:drawing>
          <wp:inline distT="0" distB="0" distL="0" distR="0" wp14:anchorId="37102584" wp14:editId="017C1904">
            <wp:extent cx="5248275" cy="3019425"/>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44126" w:rsidRPr="00F44126" w:rsidRDefault="00F44126" w:rsidP="00F44126">
      <w:pPr>
        <w:pStyle w:val="a1"/>
        <w:rPr>
          <w:lang w:eastAsia="x-none"/>
        </w:rPr>
      </w:pPr>
      <w:r>
        <w:rPr>
          <w:lang w:eastAsia="x-none"/>
        </w:rPr>
        <w:t xml:space="preserve"> </w:t>
      </w:r>
      <w:bookmarkStart w:id="6" w:name="_Ref35974093"/>
      <w:r>
        <w:rPr>
          <w:lang w:eastAsia="x-none"/>
        </w:rPr>
        <w:t xml:space="preserve">– </w:t>
      </w:r>
      <w:r>
        <w:rPr>
          <w:szCs w:val="24"/>
        </w:rPr>
        <w:t>Сравнение значений индексов показателей, характеризующих цифровую инфраструктуру школ, участвовавших в апробации, с разной долей школьников, обучающихся по программам углубленного уровня</w:t>
      </w:r>
      <w:bookmarkEnd w:id="6"/>
    </w:p>
    <w:p w:rsidR="006C5D73" w:rsidRDefault="006C5D73" w:rsidP="006C5D73">
      <w:pPr>
        <w:rPr>
          <w:lang w:eastAsia="x-none"/>
        </w:rPr>
      </w:pPr>
      <w:r w:rsidRPr="009656EB">
        <w:rPr>
          <w:lang w:eastAsia="x-none"/>
        </w:rPr>
        <w:t xml:space="preserve">С точки зрения охвата школьников программами углубленного изучения предметов возникает вопрос о причинах отставания по многим инфраструктурным показателям школ, в которых более 15% детей осваивают программы повышенного уровня. В некоторых школах-участниках апробации доля таких детей более 90%. Низкая доступность интернета и отсутствие в немаленькой (423 чел.) школе </w:t>
      </w:r>
      <w:proofErr w:type="spellStart"/>
      <w:r w:rsidRPr="009656EB">
        <w:rPr>
          <w:lang w:eastAsia="x-none"/>
        </w:rPr>
        <w:t>ассистивных</w:t>
      </w:r>
      <w:proofErr w:type="spellEnd"/>
      <w:r w:rsidRPr="009656EB">
        <w:rPr>
          <w:lang w:eastAsia="x-none"/>
        </w:rPr>
        <w:t xml:space="preserve"> технологий для учащихся с ограниченными возможностями здоровья и детей-инвалидов (рисунок</w:t>
      </w:r>
      <w:r>
        <w:rPr>
          <w:lang w:eastAsia="x-none"/>
        </w:rPr>
        <w:t xml:space="preserve"> </w:t>
      </w:r>
      <w:r w:rsidR="00F44126">
        <w:rPr>
          <w:lang w:eastAsia="x-none"/>
        </w:rPr>
        <w:fldChar w:fldCharType="begin"/>
      </w:r>
      <w:r w:rsidR="00F44126">
        <w:rPr>
          <w:lang w:eastAsia="x-none"/>
        </w:rPr>
        <w:instrText xml:space="preserve"> REF  _Ref35974159 \h \r \t </w:instrText>
      </w:r>
      <w:r w:rsidR="00F44126">
        <w:rPr>
          <w:lang w:eastAsia="x-none"/>
        </w:rPr>
      </w:r>
      <w:r w:rsidR="00F44126">
        <w:rPr>
          <w:lang w:eastAsia="x-none"/>
        </w:rPr>
        <w:fldChar w:fldCharType="separate"/>
      </w:r>
      <w:r w:rsidR="00F44126">
        <w:rPr>
          <w:lang w:eastAsia="x-none"/>
        </w:rPr>
        <w:t>8</w:t>
      </w:r>
      <w:r w:rsidR="00F44126">
        <w:rPr>
          <w:lang w:eastAsia="x-none"/>
        </w:rPr>
        <w:fldChar w:fldCharType="end"/>
      </w:r>
      <w:r w:rsidRPr="009656EB">
        <w:rPr>
          <w:lang w:eastAsia="x-none"/>
        </w:rPr>
        <w:t>) – могут рассматриваться как показатели неравенства в доступности к качественному образованию для разных категорий детей с особыми образовательными потребностями.</w:t>
      </w:r>
    </w:p>
    <w:p w:rsidR="006C5D73" w:rsidRDefault="006C5D73" w:rsidP="00F44126">
      <w:pPr>
        <w:pStyle w:val="afd"/>
        <w:rPr>
          <w:lang w:eastAsia="x-none"/>
        </w:rPr>
      </w:pPr>
      <w:r>
        <w:rPr>
          <w:noProof/>
        </w:rPr>
        <w:lastRenderedPageBreak/>
        <w:drawing>
          <wp:inline distT="0" distB="0" distL="0" distR="0" wp14:anchorId="37C14257" wp14:editId="0C1AD847">
            <wp:extent cx="5248275" cy="2524125"/>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44126" w:rsidRPr="00F44126" w:rsidRDefault="00F44126" w:rsidP="00F44126">
      <w:pPr>
        <w:pStyle w:val="a1"/>
        <w:rPr>
          <w:lang w:eastAsia="x-none"/>
        </w:rPr>
      </w:pPr>
      <w:r>
        <w:rPr>
          <w:lang w:eastAsia="x-none"/>
        </w:rPr>
        <w:t xml:space="preserve"> </w:t>
      </w:r>
      <w:bookmarkStart w:id="7" w:name="_Ref35974159"/>
      <w:r>
        <w:rPr>
          <w:lang w:eastAsia="x-none"/>
        </w:rPr>
        <w:t xml:space="preserve">– </w:t>
      </w:r>
      <w:r>
        <w:rPr>
          <w:szCs w:val="24"/>
        </w:rPr>
        <w:t xml:space="preserve">Значения индексов показателей, характеризующих цифровую инфраструктуру школы с высокой долей обучающихся, </w:t>
      </w:r>
      <w:r w:rsidRPr="00D351E7">
        <w:rPr>
          <w:szCs w:val="24"/>
        </w:rPr>
        <w:t>углубленно изучающих отдельные учебные предметы</w:t>
      </w:r>
      <w:r>
        <w:rPr>
          <w:szCs w:val="24"/>
        </w:rPr>
        <w:t xml:space="preserve">, в сравнении со </w:t>
      </w:r>
      <w:proofErr w:type="gramStart"/>
      <w:r>
        <w:rPr>
          <w:szCs w:val="24"/>
        </w:rPr>
        <w:t>средними</w:t>
      </w:r>
      <w:proofErr w:type="gramEnd"/>
      <w:r>
        <w:rPr>
          <w:szCs w:val="24"/>
        </w:rPr>
        <w:t xml:space="preserve"> по выборке</w:t>
      </w:r>
      <w:bookmarkEnd w:id="7"/>
    </w:p>
    <w:p w:rsidR="006C5D73" w:rsidRDefault="006C5D73" w:rsidP="006C5D73">
      <w:pPr>
        <w:rPr>
          <w:lang w:eastAsia="x-none"/>
        </w:rPr>
      </w:pPr>
      <w:r>
        <w:rPr>
          <w:szCs w:val="24"/>
        </w:rPr>
        <w:t>Значения показателей, из которых складывается индекс по области «</w:t>
      </w:r>
      <w:r w:rsidRPr="00F33E82">
        <w:rPr>
          <w:szCs w:val="24"/>
        </w:rPr>
        <w:t>Цифровые инструменты, сервисы, ресурсы в организации</w:t>
      </w:r>
      <w:r>
        <w:rPr>
          <w:szCs w:val="24"/>
        </w:rPr>
        <w:t xml:space="preserve">», удивительно равномерно распределены между сельскими и городскими школами. Небольшое отставание наблюдается только по доступности и использованию </w:t>
      </w:r>
      <w:proofErr w:type="spellStart"/>
      <w:r>
        <w:rPr>
          <w:szCs w:val="24"/>
        </w:rPr>
        <w:t>общепользовательских</w:t>
      </w:r>
      <w:proofErr w:type="spellEnd"/>
      <w:r>
        <w:rPr>
          <w:szCs w:val="24"/>
        </w:rPr>
        <w:t xml:space="preserve"> инстр</w:t>
      </w:r>
      <w:r w:rsidR="00F44126">
        <w:rPr>
          <w:szCs w:val="24"/>
        </w:rPr>
        <w:t>ументов, сервисов, ресурсов. По </w:t>
      </w:r>
      <w:r>
        <w:rPr>
          <w:szCs w:val="24"/>
        </w:rPr>
        <w:t xml:space="preserve">остальным показателям доступности цифровых инструментов, сервисов и ресурсов сельские школы-участники апробации практически ничем не отличаются </w:t>
      </w:r>
      <w:proofErr w:type="gramStart"/>
      <w:r>
        <w:rPr>
          <w:szCs w:val="24"/>
        </w:rPr>
        <w:t>от</w:t>
      </w:r>
      <w:proofErr w:type="gramEnd"/>
      <w:r>
        <w:rPr>
          <w:szCs w:val="24"/>
        </w:rPr>
        <w:t xml:space="preserve"> городских.</w:t>
      </w:r>
    </w:p>
    <w:p w:rsidR="006C5D73" w:rsidRDefault="006C5D73" w:rsidP="006C5D73">
      <w:pPr>
        <w:rPr>
          <w:szCs w:val="24"/>
        </w:rPr>
      </w:pPr>
      <w:r>
        <w:rPr>
          <w:szCs w:val="24"/>
        </w:rPr>
        <w:t>Ситуация с электронными учебниками выглядит совсем плохо.</w:t>
      </w:r>
      <w:r w:rsidRPr="00001702">
        <w:rPr>
          <w:szCs w:val="24"/>
        </w:rPr>
        <w:t xml:space="preserve"> </w:t>
      </w:r>
      <w:r>
        <w:rPr>
          <w:szCs w:val="24"/>
        </w:rPr>
        <w:t xml:space="preserve">Низкий уровень доступности электронных учебников, даже бесплатных, подтверждается и другими расчетами на основе данных федерального статистического наблюдения. </w:t>
      </w:r>
    </w:p>
    <w:p w:rsidR="006C5D73" w:rsidRDefault="006C5D73" w:rsidP="006C5D73">
      <w:pPr>
        <w:rPr>
          <w:szCs w:val="24"/>
        </w:rPr>
      </w:pPr>
      <w:r>
        <w:rPr>
          <w:szCs w:val="24"/>
        </w:rPr>
        <w:t>Кроме того, в стране по-прежнему остается большое количество школ с низкой скоростью интернета. Во многих из них скорость такова, что скачивание одного электронного учебника, например, по физике, занимает 1-2 рабочих дня.</w:t>
      </w:r>
    </w:p>
    <w:p w:rsidR="006C5D73" w:rsidRDefault="0083772C" w:rsidP="00F44126">
      <w:r>
        <w:t>В отличие</w:t>
      </w:r>
      <w:r w:rsidR="006C5D73">
        <w:t xml:space="preserve"> от инструментов учебного назначения уровень доступности инструментов для решения управленческих задач гораздо выше. По некоторым по</w:t>
      </w:r>
      <w:r>
        <w:t xml:space="preserve">казателям в разы выше (рисунок </w:t>
      </w:r>
      <w:r>
        <w:fldChar w:fldCharType="begin"/>
      </w:r>
      <w:r>
        <w:instrText xml:space="preserve"> REF  _Ref35974302 \h \r \t </w:instrText>
      </w:r>
      <w:r>
        <w:fldChar w:fldCharType="separate"/>
      </w:r>
      <w:r>
        <w:t>9</w:t>
      </w:r>
      <w:r>
        <w:fldChar w:fldCharType="end"/>
      </w:r>
      <w:r w:rsidR="006C5D73">
        <w:t>). Среди инструментов управления школой ожидаемо лидируют электронные дневники и журналы, реже используется электронное расписание и информационные системы управления. Также ожидаемо, что последние два инструмента: электронное расписание и информационные системы для управления школой, гораздо реже доступны в маленьких школах.</w:t>
      </w:r>
    </w:p>
    <w:p w:rsidR="006C5D73" w:rsidRDefault="006C5D73" w:rsidP="006C5D73">
      <w:pPr>
        <w:spacing w:line="276" w:lineRule="auto"/>
        <w:rPr>
          <w:szCs w:val="24"/>
        </w:rPr>
      </w:pPr>
    </w:p>
    <w:p w:rsidR="006C5D73" w:rsidRDefault="006C5D73" w:rsidP="0083772C">
      <w:pPr>
        <w:pStyle w:val="afd"/>
        <w:rPr>
          <w:lang w:eastAsia="x-none"/>
        </w:rPr>
      </w:pPr>
      <w:r>
        <w:rPr>
          <w:noProof/>
        </w:rPr>
        <w:lastRenderedPageBreak/>
        <w:drawing>
          <wp:inline distT="0" distB="0" distL="0" distR="0" wp14:anchorId="1589D158" wp14:editId="6330EBB7">
            <wp:extent cx="5153025" cy="175641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3772C" w:rsidRPr="0083772C" w:rsidRDefault="0083772C" w:rsidP="0083772C">
      <w:pPr>
        <w:pStyle w:val="a1"/>
        <w:rPr>
          <w:lang w:eastAsia="x-none"/>
        </w:rPr>
      </w:pPr>
      <w:r>
        <w:rPr>
          <w:lang w:eastAsia="x-none"/>
        </w:rPr>
        <w:t xml:space="preserve"> </w:t>
      </w:r>
      <w:bookmarkStart w:id="8" w:name="_Ref35974302"/>
      <w:r>
        <w:rPr>
          <w:lang w:eastAsia="x-none"/>
        </w:rPr>
        <w:t xml:space="preserve">– </w:t>
      </w:r>
      <w:r>
        <w:rPr>
          <w:szCs w:val="24"/>
        </w:rPr>
        <w:t xml:space="preserve">Средние по выборке значения индексов индикаторов, характеризующих доступность </w:t>
      </w:r>
      <w:r w:rsidRPr="00C62E76">
        <w:rPr>
          <w:szCs w:val="24"/>
        </w:rPr>
        <w:t>инструментов и сервисов для решения задач управления школой</w:t>
      </w:r>
      <w:bookmarkEnd w:id="8"/>
    </w:p>
    <w:p w:rsidR="006C5D73" w:rsidRDefault="006C5D73" w:rsidP="0083772C">
      <w:r>
        <w:t xml:space="preserve">Особого внимания </w:t>
      </w:r>
      <w:r w:rsidR="0083772C">
        <w:t>при</w:t>
      </w:r>
      <w:r>
        <w:t xml:space="preserve"> оценке доступности различных цифровых инструментов заслуживают </w:t>
      </w:r>
      <w:proofErr w:type="spellStart"/>
      <w:r>
        <w:t>общепользовательские</w:t>
      </w:r>
      <w:proofErr w:type="spellEnd"/>
      <w:r>
        <w:t xml:space="preserve"> сервисы и ресурсы.</w:t>
      </w:r>
    </w:p>
    <w:p w:rsidR="006C5D73" w:rsidRDefault="006C5D73" w:rsidP="0083772C">
      <w:r>
        <w:t>Отставание сельских школ по отдель</w:t>
      </w:r>
      <w:r w:rsidR="0083772C">
        <w:t>ным индикаторам, характеризующим</w:t>
      </w:r>
      <w:r>
        <w:t xml:space="preserve"> этот показатель, можно</w:t>
      </w:r>
      <w:r w:rsidR="00C91E56">
        <w:t xml:space="preserve"> увидеть на диаграмме (рисунок </w:t>
      </w:r>
      <w:r w:rsidR="00C91E56">
        <w:fldChar w:fldCharType="begin"/>
      </w:r>
      <w:r w:rsidR="00C91E56">
        <w:instrText xml:space="preserve"> REF  _Ref35974468 \h \r \t </w:instrText>
      </w:r>
      <w:r w:rsidR="00C91E56">
        <w:fldChar w:fldCharType="separate"/>
      </w:r>
      <w:r w:rsidR="00C91E56">
        <w:t>10</w:t>
      </w:r>
      <w:r w:rsidR="00C91E56">
        <w:fldChar w:fldCharType="end"/>
      </w:r>
      <w:r>
        <w:t>). Внутренний порта</w:t>
      </w:r>
      <w:r w:rsidR="0083772C">
        <w:t xml:space="preserve">л имеется у 10 (это чуть более </w:t>
      </w:r>
      <w:r>
        <w:t xml:space="preserve"> четверти) обследованных школ. Причем из них 3 сельских и 7 городских. </w:t>
      </w:r>
    </w:p>
    <w:p w:rsidR="006C5D73" w:rsidRDefault="006C5D73" w:rsidP="0083772C">
      <w:r>
        <w:t xml:space="preserve">Возможно, что в небольших сельских школах он и не нужен, также как использование </w:t>
      </w:r>
      <w:proofErr w:type="spellStart"/>
      <w:r>
        <w:t>мессенджеров</w:t>
      </w:r>
      <w:proofErr w:type="spellEnd"/>
      <w:r>
        <w:t>. При этом данн</w:t>
      </w:r>
      <w:r w:rsidR="0083772C">
        <w:t xml:space="preserve">ые, полученные в ходе апробации, </w:t>
      </w:r>
      <w:r>
        <w:t>показывают более высокий интерес сельских школ к использованию социальных сетей. Можно ли эту тенденцию считать общей для всего пространства России – предстоит выяснить на более широкой выборке на следующих этапах проведения мониторинга.</w:t>
      </w:r>
    </w:p>
    <w:p w:rsidR="006C5D73" w:rsidRDefault="006C5D73" w:rsidP="00C91E56">
      <w:pPr>
        <w:pStyle w:val="afd"/>
        <w:rPr>
          <w:lang w:eastAsia="x-none"/>
        </w:rPr>
      </w:pPr>
      <w:r>
        <w:rPr>
          <w:noProof/>
        </w:rPr>
        <w:drawing>
          <wp:inline distT="0" distB="0" distL="0" distR="0" wp14:anchorId="6C9E7136" wp14:editId="156A26EC">
            <wp:extent cx="5248275" cy="238125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91E56" w:rsidRPr="00C91E56" w:rsidRDefault="00C91E56" w:rsidP="00C91E56">
      <w:pPr>
        <w:pStyle w:val="a1"/>
        <w:rPr>
          <w:lang w:eastAsia="x-none"/>
        </w:rPr>
      </w:pPr>
      <w:r>
        <w:rPr>
          <w:lang w:eastAsia="x-none"/>
        </w:rPr>
        <w:t xml:space="preserve"> </w:t>
      </w:r>
      <w:bookmarkStart w:id="9" w:name="_Ref35974468"/>
      <w:r>
        <w:rPr>
          <w:lang w:eastAsia="x-none"/>
        </w:rPr>
        <w:t xml:space="preserve">– </w:t>
      </w:r>
      <w:r>
        <w:rPr>
          <w:szCs w:val="24"/>
        </w:rPr>
        <w:t xml:space="preserve">Средние по выборке значения индексов индикаторов, характеризующих доступность </w:t>
      </w:r>
      <w:r w:rsidRPr="00C62E76">
        <w:rPr>
          <w:szCs w:val="24"/>
        </w:rPr>
        <w:t xml:space="preserve">и использование </w:t>
      </w:r>
      <w:proofErr w:type="spellStart"/>
      <w:r w:rsidRPr="00C62E76">
        <w:rPr>
          <w:szCs w:val="24"/>
        </w:rPr>
        <w:t>общепользовательских</w:t>
      </w:r>
      <w:proofErr w:type="spellEnd"/>
      <w:r w:rsidRPr="00C62E76">
        <w:rPr>
          <w:szCs w:val="24"/>
        </w:rPr>
        <w:t xml:space="preserve"> инструментов, сервисов, ресурсов</w:t>
      </w:r>
      <w:r>
        <w:rPr>
          <w:szCs w:val="24"/>
        </w:rPr>
        <w:t xml:space="preserve"> в городских и сельских школах</w:t>
      </w:r>
      <w:bookmarkEnd w:id="9"/>
    </w:p>
    <w:p w:rsidR="006C5D73" w:rsidRDefault="00C91E56" w:rsidP="00C91E56">
      <w:r>
        <w:lastRenderedPageBreak/>
        <w:t>Взывает серьезные вопросы о</w:t>
      </w:r>
      <w:r w:rsidR="006C5D73">
        <w:t>тносительно невысокая доступность в сельских школах редакторов и программ для работы с те</w:t>
      </w:r>
      <w:r>
        <w:t>кстами, диаграммами, рисунками</w:t>
      </w:r>
      <w:r w:rsidR="006C5D73">
        <w:t xml:space="preserve">. </w:t>
      </w:r>
      <w:r>
        <w:t xml:space="preserve">При этом </w:t>
      </w:r>
      <w:proofErr w:type="gramStart"/>
      <w:r w:rsidR="006C5D73">
        <w:t>универсальные</w:t>
      </w:r>
      <w:proofErr w:type="gramEnd"/>
      <w:r w:rsidR="006C5D73">
        <w:t xml:space="preserve"> онлайн-сервисы в данных сельских школах также доступны, как и в городских. </w:t>
      </w:r>
    </w:p>
    <w:p w:rsidR="00C91E56" w:rsidRDefault="006C5D73" w:rsidP="00C91E56">
      <w:r>
        <w:t>Интересно, что наличие тех или иных инструментов, сервисов, р</w:t>
      </w:r>
      <w:r w:rsidR="00C91E56">
        <w:t>есурсов не означает их активное</w:t>
      </w:r>
      <w:r>
        <w:t xml:space="preserve"> и эффективно</w:t>
      </w:r>
      <w:r w:rsidR="00C91E56">
        <w:t>е использование</w:t>
      </w:r>
      <w:r>
        <w:t xml:space="preserve">. В связи с этим в методике мониторинга использование рассматривается как отдельные </w:t>
      </w:r>
      <w:r w:rsidR="00C91E56">
        <w:t>области цифровой трансформации.</w:t>
      </w:r>
    </w:p>
    <w:p w:rsidR="006C5D73" w:rsidRDefault="006C5D73" w:rsidP="00C91E56">
      <w:r>
        <w:t xml:space="preserve">Использование </w:t>
      </w:r>
      <w:r w:rsidRPr="00E82BF6">
        <w:t>цифровых технологий для решения задач управления школой</w:t>
      </w:r>
      <w:r>
        <w:t xml:space="preserve"> складывае</w:t>
      </w:r>
      <w:r w:rsidR="00C91E56">
        <w:t xml:space="preserve">тся из 7 индикаторов (рисунок </w:t>
      </w:r>
      <w:r w:rsidR="00C91E56">
        <w:fldChar w:fldCharType="begin"/>
      </w:r>
      <w:r w:rsidR="00C91E56">
        <w:instrText xml:space="preserve"> REF  _Ref35974596 \h \r \t </w:instrText>
      </w:r>
      <w:r w:rsidR="00C91E56">
        <w:fldChar w:fldCharType="separate"/>
      </w:r>
      <w:r w:rsidR="00C91E56">
        <w:t>11</w:t>
      </w:r>
      <w:r w:rsidR="00C91E56">
        <w:fldChar w:fldCharType="end"/>
      </w:r>
      <w:r>
        <w:t>), которые в целом по выборке имеют очень неравномерные значения.</w:t>
      </w:r>
    </w:p>
    <w:p w:rsidR="006C5D73" w:rsidRDefault="006C5D73" w:rsidP="00C91E56">
      <w:pPr>
        <w:pStyle w:val="afd"/>
        <w:rPr>
          <w:lang w:eastAsia="x-none"/>
        </w:rPr>
      </w:pPr>
      <w:r>
        <w:rPr>
          <w:noProof/>
        </w:rPr>
        <w:drawing>
          <wp:inline distT="0" distB="0" distL="0" distR="0" wp14:anchorId="1B9778C6" wp14:editId="1D00F95B">
            <wp:extent cx="5257800" cy="2720975"/>
            <wp:effectExtent l="0" t="0" r="0" b="317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91E56" w:rsidRPr="00C91E56" w:rsidRDefault="00C91E56" w:rsidP="00C91E56">
      <w:pPr>
        <w:pStyle w:val="a1"/>
        <w:rPr>
          <w:lang w:eastAsia="x-none"/>
        </w:rPr>
      </w:pPr>
      <w:r>
        <w:rPr>
          <w:lang w:eastAsia="x-none"/>
        </w:rPr>
        <w:t xml:space="preserve"> </w:t>
      </w:r>
      <w:bookmarkStart w:id="10" w:name="_Ref35974596"/>
      <w:r>
        <w:rPr>
          <w:lang w:eastAsia="x-none"/>
        </w:rPr>
        <w:t xml:space="preserve">– </w:t>
      </w:r>
      <w:r>
        <w:rPr>
          <w:szCs w:val="24"/>
        </w:rPr>
        <w:t xml:space="preserve">Средние по выборке значения индексов индикаторов, характеризующих </w:t>
      </w:r>
      <w:r w:rsidRPr="00E82BF6">
        <w:rPr>
          <w:szCs w:val="24"/>
        </w:rPr>
        <w:t>использовани</w:t>
      </w:r>
      <w:r>
        <w:rPr>
          <w:szCs w:val="24"/>
        </w:rPr>
        <w:t>е</w:t>
      </w:r>
      <w:r w:rsidRPr="00E82BF6">
        <w:rPr>
          <w:szCs w:val="24"/>
        </w:rPr>
        <w:t xml:space="preserve"> цифровых технологий для решения задач управления школой</w:t>
      </w:r>
      <w:bookmarkEnd w:id="10"/>
    </w:p>
    <w:p w:rsidR="006C5D73" w:rsidRDefault="006C5D73" w:rsidP="00C91E56">
      <w:r>
        <w:t xml:space="preserve">Различия в </w:t>
      </w:r>
      <w:r w:rsidRPr="00813590">
        <w:t>использовани</w:t>
      </w:r>
      <w:r>
        <w:t>и</w:t>
      </w:r>
      <w:r w:rsidRPr="00813590">
        <w:t xml:space="preserve"> </w:t>
      </w:r>
      <w:proofErr w:type="spellStart"/>
      <w:r w:rsidRPr="00813590">
        <w:t>общепользоват</w:t>
      </w:r>
      <w:r>
        <w:t>ельских</w:t>
      </w:r>
      <w:proofErr w:type="spellEnd"/>
      <w:r>
        <w:t xml:space="preserve"> инструментов, сервисов и </w:t>
      </w:r>
      <w:r w:rsidRPr="00813590">
        <w:t>ресурсов</w:t>
      </w:r>
      <w:r>
        <w:t xml:space="preserve"> в городских и сельских школах обусловлены в основном теми же позициями, что и их использование в управлении: </w:t>
      </w:r>
      <w:proofErr w:type="spellStart"/>
      <w:r>
        <w:t>мессенджеры</w:t>
      </w:r>
      <w:proofErr w:type="spellEnd"/>
      <w:r>
        <w:t xml:space="preserve"> и внутренние порталы в сельских школа</w:t>
      </w:r>
      <w:r w:rsidR="00C91E56">
        <w:t xml:space="preserve">х менее востребованы (рисунок </w:t>
      </w:r>
      <w:r w:rsidR="00C91E56">
        <w:fldChar w:fldCharType="begin"/>
      </w:r>
      <w:r w:rsidR="00C91E56">
        <w:instrText xml:space="preserve"> REF  _Ref35974673 \h \r \t </w:instrText>
      </w:r>
      <w:r w:rsidR="00C91E56">
        <w:fldChar w:fldCharType="separate"/>
      </w:r>
      <w:r w:rsidR="00C91E56">
        <w:t>12</w:t>
      </w:r>
      <w:r w:rsidR="00C91E56">
        <w:fldChar w:fldCharType="end"/>
      </w:r>
      <w:r>
        <w:t xml:space="preserve">). Значимое </w:t>
      </w:r>
      <w:r w:rsidRPr="00726BE6">
        <w:t>различие между доступностью и учебным использованием наблюдается лишь по универсальным сервисам, которые по оценкам представителей сельских школ им доступны, но используются крайне редко</w:t>
      </w:r>
      <w:r w:rsidR="00C91E56">
        <w:t xml:space="preserve"> (рисунок </w:t>
      </w:r>
      <w:r w:rsidR="00C91E56">
        <w:fldChar w:fldCharType="begin"/>
      </w:r>
      <w:r w:rsidR="00C91E56">
        <w:instrText xml:space="preserve"> REF  _Ref35974688 \h \r \t </w:instrText>
      </w:r>
      <w:r w:rsidR="00C91E56">
        <w:fldChar w:fldCharType="separate"/>
      </w:r>
      <w:r w:rsidR="00C91E56">
        <w:t>13</w:t>
      </w:r>
      <w:r w:rsidR="00C91E56">
        <w:fldChar w:fldCharType="end"/>
      </w:r>
      <w:r>
        <w:t>).</w:t>
      </w:r>
    </w:p>
    <w:p w:rsidR="006C5D73" w:rsidRDefault="006C5D73" w:rsidP="00C91E56">
      <w:pPr>
        <w:pStyle w:val="afd"/>
        <w:rPr>
          <w:szCs w:val="24"/>
        </w:rPr>
      </w:pPr>
      <w:r>
        <w:rPr>
          <w:noProof/>
        </w:rPr>
        <w:lastRenderedPageBreak/>
        <w:drawing>
          <wp:inline distT="0" distB="0" distL="0" distR="0" wp14:anchorId="5C22A144" wp14:editId="3791A2F7">
            <wp:extent cx="5238750" cy="2492375"/>
            <wp:effectExtent l="0" t="0" r="0" b="317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C5D73" w:rsidRDefault="00C91E56" w:rsidP="00C91E56">
      <w:pPr>
        <w:pStyle w:val="a1"/>
      </w:pPr>
      <w:r>
        <w:t xml:space="preserve"> </w:t>
      </w:r>
      <w:bookmarkStart w:id="11" w:name="_Ref35974673"/>
      <w:r>
        <w:t xml:space="preserve">– </w:t>
      </w:r>
      <w:r w:rsidR="006C5D73">
        <w:t xml:space="preserve">Средние по выборке значения индексов индикаторов, характеризующих </w:t>
      </w:r>
      <w:r w:rsidR="006C5D73" w:rsidRPr="00813590">
        <w:t xml:space="preserve">использование </w:t>
      </w:r>
      <w:proofErr w:type="spellStart"/>
      <w:r w:rsidR="006C5D73" w:rsidRPr="00813590">
        <w:t>общепользовательских</w:t>
      </w:r>
      <w:proofErr w:type="spellEnd"/>
      <w:r w:rsidR="006C5D73" w:rsidRPr="00813590">
        <w:t xml:space="preserve"> инструментов, сервисов, ресурсов</w:t>
      </w:r>
      <w:r>
        <w:t xml:space="preserve"> в городских и сельских школах</w:t>
      </w:r>
      <w:bookmarkEnd w:id="11"/>
    </w:p>
    <w:p w:rsidR="006C5D73" w:rsidRDefault="006C5D73" w:rsidP="00C91E56">
      <w:pPr>
        <w:pStyle w:val="afd"/>
        <w:rPr>
          <w:szCs w:val="24"/>
        </w:rPr>
      </w:pPr>
      <w:r>
        <w:rPr>
          <w:noProof/>
        </w:rPr>
        <w:drawing>
          <wp:inline distT="0" distB="0" distL="0" distR="0" wp14:anchorId="6925C1D5" wp14:editId="6889FBFE">
            <wp:extent cx="5248275" cy="2743200"/>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C5D73" w:rsidRDefault="00C91E56" w:rsidP="00C91E56">
      <w:pPr>
        <w:pStyle w:val="a1"/>
      </w:pPr>
      <w:r>
        <w:t xml:space="preserve"> </w:t>
      </w:r>
      <w:bookmarkStart w:id="12" w:name="_Ref35974688"/>
      <w:r>
        <w:t xml:space="preserve">– </w:t>
      </w:r>
      <w:r w:rsidR="006C5D73">
        <w:t xml:space="preserve"> Сравнение значений индексов индикаторов, характеризующих доступность и </w:t>
      </w:r>
      <w:r w:rsidR="006C5D73" w:rsidRPr="00813590">
        <w:t xml:space="preserve">использование </w:t>
      </w:r>
      <w:r w:rsidR="006C5D73" w:rsidRPr="00E31763">
        <w:t xml:space="preserve">инструментов, сервисов, ресурсов </w:t>
      </w:r>
      <w:r w:rsidR="006C5D73">
        <w:t>в учебн</w:t>
      </w:r>
      <w:r>
        <w:t>ом процессе и управлении школой</w:t>
      </w:r>
      <w:bookmarkEnd w:id="12"/>
    </w:p>
    <w:p w:rsidR="006C5D73" w:rsidRDefault="006C5D73" w:rsidP="00C91E56">
      <w:r>
        <w:t xml:space="preserve">Доступность социальных сетей и </w:t>
      </w:r>
      <w:proofErr w:type="spellStart"/>
      <w:r>
        <w:t>мессенджеров</w:t>
      </w:r>
      <w:proofErr w:type="spellEnd"/>
      <w:r>
        <w:t xml:space="preserve"> оценивается чуть ниже, чем их использование. По остальным позициям использование отстает, особенно использование информационных систем для управления школой.</w:t>
      </w:r>
    </w:p>
    <w:p w:rsidR="006C5D73" w:rsidRDefault="006C5D73" w:rsidP="00C91E56">
      <w:r>
        <w:lastRenderedPageBreak/>
        <w:t>Стоит обратить внимание на преобладающее использование внутреннего портала школы в учебной деятельности (по сравнению с управленческой), особенно в сопоставлении с низкой доступностью его для обучающихся сельских школ</w:t>
      </w:r>
      <w:r w:rsidR="00001816">
        <w:t>.</w:t>
      </w:r>
    </w:p>
    <w:p w:rsidR="009E115C" w:rsidRDefault="006C5D73" w:rsidP="009E115C">
      <w:r>
        <w:t>Структура индекса «</w:t>
      </w:r>
      <w:r w:rsidRPr="00C07D2F">
        <w:t>Формирование цифровой компетентности учащихся</w:t>
      </w:r>
      <w:r>
        <w:t>» (рисунок</w:t>
      </w:r>
      <w:r w:rsidR="00001816">
        <w:t> </w:t>
      </w:r>
      <w:r w:rsidR="00001816">
        <w:fldChar w:fldCharType="begin"/>
      </w:r>
      <w:r w:rsidR="00001816">
        <w:instrText xml:space="preserve"> REF  _Ref35974806 \h \r \t </w:instrText>
      </w:r>
      <w:r w:rsidR="00001816">
        <w:fldChar w:fldCharType="separate"/>
      </w:r>
      <w:r w:rsidR="00001816">
        <w:t>14</w:t>
      </w:r>
      <w:r w:rsidR="00001816">
        <w:fldChar w:fldCharType="end"/>
      </w:r>
      <w:r>
        <w:t>) подтверждает централизованную полити</w:t>
      </w:r>
      <w:r w:rsidRPr="00001816">
        <w:t>к</w:t>
      </w:r>
      <w:r>
        <w:t>о-управленческую</w:t>
      </w:r>
      <w:r w:rsidR="00001816">
        <w:t xml:space="preserve"> модель развития образовательной</w:t>
      </w:r>
      <w:r>
        <w:t xml:space="preserve"> систем</w:t>
      </w:r>
      <w:r w:rsidR="00001816">
        <w:t>ы</w:t>
      </w:r>
      <w:r>
        <w:t xml:space="preserve"> в России. Сформулированные на федеральном и региональном уровне требования обучать школьников безопасному поведению в интернете и сетевому этикету проявились в высоких значениях этих показателей, практически не различающихся для горо</w:t>
      </w:r>
      <w:r w:rsidR="00001816">
        <w:t xml:space="preserve">дских и сельских школ (рисунок </w:t>
      </w:r>
      <w:r w:rsidR="00001816">
        <w:fldChar w:fldCharType="begin"/>
      </w:r>
      <w:r w:rsidR="00001816">
        <w:instrText xml:space="preserve"> REF  _Ref35974828 \h \r \t </w:instrText>
      </w:r>
      <w:r w:rsidR="00001816">
        <w:fldChar w:fldCharType="separate"/>
      </w:r>
      <w:r w:rsidR="00001816">
        <w:t>15</w:t>
      </w:r>
      <w:r w:rsidR="00001816">
        <w:fldChar w:fldCharType="end"/>
      </w:r>
      <w:r>
        <w:t xml:space="preserve">). </w:t>
      </w:r>
      <w:r w:rsidR="009E115C">
        <w:t xml:space="preserve">С другой стороны, эти позиции рассматриваются как обязанности образовательных организаций, поэтому в большей степени, чем две другие подвержены риску появления социально ожидаемых (одобряемых) ответов. </w:t>
      </w:r>
    </w:p>
    <w:p w:rsidR="006C5D73" w:rsidRDefault="006C5D73" w:rsidP="00001816"/>
    <w:p w:rsidR="006C5D73" w:rsidRDefault="006C5D73" w:rsidP="00001816">
      <w:pPr>
        <w:pStyle w:val="afd"/>
        <w:rPr>
          <w:lang w:eastAsia="x-none"/>
        </w:rPr>
      </w:pPr>
      <w:r>
        <w:rPr>
          <w:noProof/>
        </w:rPr>
        <w:drawing>
          <wp:inline distT="0" distB="0" distL="0" distR="0" wp14:anchorId="7846490C" wp14:editId="3B6D4D37">
            <wp:extent cx="5248275" cy="2743200"/>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C5D73" w:rsidRDefault="00001816" w:rsidP="00001816">
      <w:pPr>
        <w:pStyle w:val="a1"/>
      </w:pPr>
      <w:r>
        <w:t xml:space="preserve"> </w:t>
      </w:r>
      <w:bookmarkStart w:id="13" w:name="_Ref35974806"/>
      <w:r>
        <w:t>–</w:t>
      </w:r>
      <w:r w:rsidR="006C5D73">
        <w:t xml:space="preserve"> Структура индекса «</w:t>
      </w:r>
      <w:r w:rsidR="006C5D73" w:rsidRPr="00C07D2F">
        <w:t>Формирование цифровой компетентности учащихся</w:t>
      </w:r>
      <w:r>
        <w:t>», в среднем по выборке</w:t>
      </w:r>
      <w:bookmarkEnd w:id="13"/>
    </w:p>
    <w:p w:rsidR="006C5D73" w:rsidRDefault="006C5D73" w:rsidP="00001816">
      <w:pPr>
        <w:pStyle w:val="afd"/>
        <w:rPr>
          <w:lang w:eastAsia="x-none"/>
        </w:rPr>
      </w:pPr>
      <w:r>
        <w:rPr>
          <w:noProof/>
        </w:rPr>
        <w:lastRenderedPageBreak/>
        <w:drawing>
          <wp:inline distT="0" distB="0" distL="0" distR="0" wp14:anchorId="6B381A8F" wp14:editId="625FC926">
            <wp:extent cx="5248275" cy="3057525"/>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C5D73" w:rsidRDefault="00001816" w:rsidP="00001816">
      <w:pPr>
        <w:pStyle w:val="a1"/>
      </w:pPr>
      <w:r>
        <w:t xml:space="preserve"> </w:t>
      </w:r>
      <w:bookmarkStart w:id="14" w:name="_Ref35974828"/>
      <w:r>
        <w:t>–</w:t>
      </w:r>
      <w:r w:rsidR="006C5D73">
        <w:t xml:space="preserve"> Средние значения индексов показателей, характеризующих </w:t>
      </w:r>
      <w:r w:rsidR="006C5D73" w:rsidRPr="00C07D2F">
        <w:t>формирование цифровой компетентности учащихся</w:t>
      </w:r>
      <w:r>
        <w:t xml:space="preserve"> в городских и сельских школах</w:t>
      </w:r>
      <w:bookmarkEnd w:id="14"/>
    </w:p>
    <w:p w:rsidR="006C5D73" w:rsidRDefault="006C5D73" w:rsidP="009E115C">
      <w:r>
        <w:t xml:space="preserve">Относительно регулярности использования цифровых устройств обучающимися в школе и вне ее никаких политических решений пока нет (а по поводу внешкольного использования, видимо, и не может быть). Более того, средства массовой информации, эксперты в области психологии, физиологии и медицины, а вслед за ними и массовое сознание в нашей стране, пока еще ориентировано на максимальное сокращение времени использования детьми и подростками </w:t>
      </w:r>
      <w:proofErr w:type="gramStart"/>
      <w:r>
        <w:t>цифровых</w:t>
      </w:r>
      <w:proofErr w:type="gramEnd"/>
      <w:r>
        <w:t xml:space="preserve"> гаджетов и </w:t>
      </w:r>
      <w:proofErr w:type="spellStart"/>
      <w:r>
        <w:t>интернет-ресурсов</w:t>
      </w:r>
      <w:proofErr w:type="spellEnd"/>
      <w:r>
        <w:t>. Низкие показатели по регулярности использования цифровых устрой</w:t>
      </w:r>
      <w:proofErr w:type="gramStart"/>
      <w:r>
        <w:t>ств в шк</w:t>
      </w:r>
      <w:proofErr w:type="gramEnd"/>
      <w:r>
        <w:t>оле и дома – частично результат этого массового мнения.</w:t>
      </w:r>
    </w:p>
    <w:p w:rsidR="006C5D73" w:rsidRDefault="006C5D73" w:rsidP="009E115C">
      <w:r>
        <w:t>Чуть более низкие показатели по сельским школам дополнительно обусловлены физическим отсутствием у детей такой возможности. Интересно, что при всем прочем внешкольное использование цифровых устрой</w:t>
      </w:r>
      <w:proofErr w:type="gramStart"/>
      <w:r>
        <w:t>ств вс</w:t>
      </w:r>
      <w:proofErr w:type="gramEnd"/>
      <w:r>
        <w:t>е-таки выше, примерно в 1,5 раза, чем использование в школе.</w:t>
      </w:r>
    </w:p>
    <w:p w:rsidR="006C5D73" w:rsidRDefault="006C5D73" w:rsidP="009E115C">
      <w:r>
        <w:t xml:space="preserve">В рамках проведенного пилотного исследования оценка процессов </w:t>
      </w:r>
      <w:r w:rsidRPr="00806F9F">
        <w:t>профессионально</w:t>
      </w:r>
      <w:r>
        <w:t>го</w:t>
      </w:r>
      <w:r w:rsidRPr="00806F9F">
        <w:t xml:space="preserve"> развити</w:t>
      </w:r>
      <w:r>
        <w:t>я</w:t>
      </w:r>
      <w:r w:rsidRPr="00806F9F">
        <w:t xml:space="preserve"> педагогов в области цифровых технологий</w:t>
      </w:r>
      <w:r>
        <w:t xml:space="preserve"> осуществлялась по дв</w:t>
      </w:r>
      <w:r w:rsidR="00390DDE">
        <w:t xml:space="preserve">ум показателям (рисунок </w:t>
      </w:r>
      <w:r w:rsidR="00390DDE">
        <w:fldChar w:fldCharType="begin"/>
      </w:r>
      <w:r w:rsidR="00390DDE">
        <w:instrText xml:space="preserve"> REF  _Ref35979810 \h \r \t </w:instrText>
      </w:r>
      <w:r w:rsidR="00390DDE">
        <w:fldChar w:fldCharType="separate"/>
      </w:r>
      <w:r w:rsidR="00390DDE">
        <w:t>16</w:t>
      </w:r>
      <w:r w:rsidR="00390DDE">
        <w:fldChar w:fldCharType="end"/>
      </w:r>
      <w:r>
        <w:t>): использование для профессионального развития различных форм повышени</w:t>
      </w:r>
      <w:r w:rsidR="009E115C">
        <w:t>я квалификации и переподготовки</w:t>
      </w:r>
      <w:r>
        <w:t xml:space="preserve"> и оценка уровня цифровых компетенций учителей</w:t>
      </w:r>
      <w:r w:rsidR="009E115C">
        <w:t xml:space="preserve"> со </w:t>
      </w:r>
      <w:proofErr w:type="gramStart"/>
      <w:r w:rsidR="009E115C">
        <w:t>стороны</w:t>
      </w:r>
      <w:proofErr w:type="gramEnd"/>
      <w:r w:rsidR="009E115C">
        <w:t xml:space="preserve"> обучающихся и самими</w:t>
      </w:r>
      <w:r>
        <w:t xml:space="preserve"> учителями.</w:t>
      </w:r>
    </w:p>
    <w:p w:rsidR="006C5D73" w:rsidRDefault="006C5D73" w:rsidP="009E115C">
      <w:r>
        <w:t>Оценки участниками опроса (обучающими</w:t>
      </w:r>
      <w:r w:rsidR="009E115C">
        <w:t xml:space="preserve">ся и </w:t>
      </w:r>
      <w:r>
        <w:t xml:space="preserve">педагогами) уровня использования педагогами цифровых технологий достаточно высокие. Причем разница между ученической </w:t>
      </w:r>
      <w:r>
        <w:lastRenderedPageBreak/>
        <w:t>оценкой и учительской самооценкой незначительна: в среднем по выборке 62,7 и 65,4 баллов, соответственно.</w:t>
      </w:r>
    </w:p>
    <w:p w:rsidR="006C5D73" w:rsidRDefault="006C5D73" w:rsidP="009E115C">
      <w:r>
        <w:t>Судя по результатам проведенной апробации, надежда на более высокие цифровые компетенции молодых педагогов не слишком высока (рисунок</w:t>
      </w:r>
      <w:r w:rsidR="009E115C">
        <w:t xml:space="preserve"> </w:t>
      </w:r>
      <w:r w:rsidR="00390DDE">
        <w:fldChar w:fldCharType="begin"/>
      </w:r>
      <w:r w:rsidR="00390DDE">
        <w:instrText xml:space="preserve"> REF  _Ref35979791 \h \r \t </w:instrText>
      </w:r>
      <w:r w:rsidR="00390DDE">
        <w:fldChar w:fldCharType="separate"/>
      </w:r>
      <w:r w:rsidR="00390DDE">
        <w:t>17</w:t>
      </w:r>
      <w:r w:rsidR="00390DDE">
        <w:fldChar w:fldCharType="end"/>
      </w:r>
      <w:r>
        <w:t>). Значение соответствующего индекса в школах, где больше молодежи</w:t>
      </w:r>
      <w:r w:rsidR="009E115C">
        <w:t>,</w:t>
      </w:r>
      <w:r>
        <w:t xml:space="preserve"> выше остальных всего лишь на 1,5-2 пункта.</w:t>
      </w:r>
    </w:p>
    <w:p w:rsidR="006C5D73" w:rsidRDefault="006C5D73" w:rsidP="009E115C">
      <w:pPr>
        <w:pStyle w:val="afd"/>
        <w:rPr>
          <w:lang w:eastAsia="x-none"/>
        </w:rPr>
      </w:pPr>
      <w:r>
        <w:rPr>
          <w:noProof/>
        </w:rPr>
        <w:drawing>
          <wp:inline distT="0" distB="0" distL="0" distR="0" wp14:anchorId="05E671EE" wp14:editId="74AD6DDB">
            <wp:extent cx="4572000" cy="16002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C5D73" w:rsidRDefault="009E115C" w:rsidP="009E115C">
      <w:pPr>
        <w:pStyle w:val="a1"/>
      </w:pPr>
      <w:r>
        <w:t xml:space="preserve"> </w:t>
      </w:r>
      <w:bookmarkStart w:id="15" w:name="_Ref35979810"/>
      <w:r>
        <w:t xml:space="preserve">– </w:t>
      </w:r>
      <w:r w:rsidR="006C5D73">
        <w:t xml:space="preserve">Средние по выборке значения индексов индикаторов, характеризующих </w:t>
      </w:r>
      <w:r w:rsidR="006C5D73" w:rsidRPr="00880E0F">
        <w:t>профессиональное развитие педагогов в области цифровых технологий</w:t>
      </w:r>
      <w:bookmarkEnd w:id="15"/>
    </w:p>
    <w:p w:rsidR="006C5D73" w:rsidRDefault="006C5D73" w:rsidP="009E115C">
      <w:pPr>
        <w:pStyle w:val="afd"/>
        <w:rPr>
          <w:lang w:eastAsia="x-none"/>
        </w:rPr>
      </w:pPr>
      <w:r>
        <w:rPr>
          <w:noProof/>
        </w:rPr>
        <w:drawing>
          <wp:inline distT="0" distB="0" distL="0" distR="0" wp14:anchorId="0D4BDD45" wp14:editId="327465D3">
            <wp:extent cx="4572000" cy="1914525"/>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C5D73" w:rsidRPr="0092112C" w:rsidRDefault="009E115C" w:rsidP="00390DDE">
      <w:pPr>
        <w:pStyle w:val="a1"/>
      </w:pPr>
      <w:r>
        <w:t xml:space="preserve"> </w:t>
      </w:r>
      <w:bookmarkStart w:id="16" w:name="_Ref35979791"/>
      <w:r>
        <w:t xml:space="preserve">– </w:t>
      </w:r>
      <w:r w:rsidR="006C5D73" w:rsidRPr="0092112C">
        <w:t>Средние по выборке значения индексов показателя, характеризующего оценку уровня цифровых компетенций учителей в школах с разной доле</w:t>
      </w:r>
      <w:r>
        <w:t>й молодых (до 35 лет) педагогов</w:t>
      </w:r>
      <w:bookmarkEnd w:id="16"/>
    </w:p>
    <w:p w:rsidR="006C5D73" w:rsidRDefault="006C5D73" w:rsidP="00390DDE">
      <w:pPr>
        <w:rPr>
          <w:szCs w:val="24"/>
        </w:rPr>
      </w:pPr>
      <w:r>
        <w:rPr>
          <w:szCs w:val="24"/>
        </w:rPr>
        <w:t xml:space="preserve">Гораздо заметнее отрыв в оценках цифровых компетенций учителей в школах с разным уровнем </w:t>
      </w:r>
      <w:r w:rsidRPr="0092112C">
        <w:rPr>
          <w:szCs w:val="24"/>
        </w:rPr>
        <w:t>охвата школьников программами углубленного изучения отдельных предметов</w:t>
      </w:r>
      <w:r w:rsidR="00390DDE">
        <w:rPr>
          <w:szCs w:val="24"/>
        </w:rPr>
        <w:t xml:space="preserve"> (рисунок </w:t>
      </w:r>
      <w:r w:rsidR="00390DDE">
        <w:rPr>
          <w:szCs w:val="24"/>
        </w:rPr>
        <w:fldChar w:fldCharType="begin"/>
      </w:r>
      <w:r w:rsidR="00390DDE">
        <w:rPr>
          <w:szCs w:val="24"/>
        </w:rPr>
        <w:instrText xml:space="preserve"> REF  _Ref35979916 \h \r \t </w:instrText>
      </w:r>
      <w:r w:rsidR="00390DDE">
        <w:rPr>
          <w:szCs w:val="24"/>
        </w:rPr>
      </w:r>
      <w:r w:rsidR="00390DDE">
        <w:rPr>
          <w:szCs w:val="24"/>
        </w:rPr>
        <w:fldChar w:fldCharType="separate"/>
      </w:r>
      <w:r w:rsidR="00390DDE">
        <w:rPr>
          <w:szCs w:val="24"/>
        </w:rPr>
        <w:t>18</w:t>
      </w:r>
      <w:r w:rsidR="00390DDE">
        <w:rPr>
          <w:szCs w:val="24"/>
        </w:rPr>
        <w:fldChar w:fldCharType="end"/>
      </w:r>
      <w:r>
        <w:rPr>
          <w:szCs w:val="24"/>
        </w:rPr>
        <w:t xml:space="preserve">). Но и здесь больше вопросов, чем ответов. Почему в школах повышенного уровня учителя меньше проявляют свои компетенции в области цифровых технологий? Означает ли это, что традиционные технологии лучше работают на освоение сложных программ? Или такие результаты получились только в данной нерепрезентативной </w:t>
      </w:r>
      <w:r>
        <w:rPr>
          <w:szCs w:val="24"/>
        </w:rPr>
        <w:lastRenderedPageBreak/>
        <w:t>для страны в целом выборке? Узнать ответы на эти вопросы можно будет на следующих этапах проведения мониторинга на более широкой выборке общеобразовательных организаций.</w:t>
      </w:r>
    </w:p>
    <w:p w:rsidR="006C5D73" w:rsidRDefault="006C5D73" w:rsidP="006C5D73">
      <w:pPr>
        <w:spacing w:line="276" w:lineRule="auto"/>
        <w:rPr>
          <w:szCs w:val="24"/>
        </w:rPr>
      </w:pPr>
      <w:r w:rsidRPr="0092112C">
        <w:rPr>
          <w:noProof/>
        </w:rPr>
        <w:drawing>
          <wp:inline distT="0" distB="0" distL="0" distR="0" wp14:anchorId="2602A54C" wp14:editId="4E8C2981">
            <wp:extent cx="4572000" cy="183832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C5D73" w:rsidRDefault="00390DDE" w:rsidP="00390DDE">
      <w:pPr>
        <w:pStyle w:val="a1"/>
      </w:pPr>
      <w:r>
        <w:t xml:space="preserve"> </w:t>
      </w:r>
      <w:bookmarkStart w:id="17" w:name="_Ref35979916"/>
      <w:r>
        <w:t xml:space="preserve">– </w:t>
      </w:r>
      <w:r w:rsidR="006C5D73" w:rsidRPr="0092112C">
        <w:t>Средние по выборке значения индексов показателя, характеризующего оценку уровня цифровых компетенций учителей в школах с разной долей охвата школьников программами углубленно</w:t>
      </w:r>
      <w:r>
        <w:t>го изучения отдельных предметов</w:t>
      </w:r>
      <w:bookmarkEnd w:id="17"/>
    </w:p>
    <w:p w:rsidR="006C5D73" w:rsidRDefault="006C5D73" w:rsidP="00390DDE">
      <w:r>
        <w:t xml:space="preserve">Среди форм </w:t>
      </w:r>
      <w:r w:rsidRPr="00880E0F">
        <w:t>профессионально</w:t>
      </w:r>
      <w:r>
        <w:t>го</w:t>
      </w:r>
      <w:r w:rsidRPr="00880E0F">
        <w:t xml:space="preserve"> развити</w:t>
      </w:r>
      <w:r>
        <w:t>я</w:t>
      </w:r>
      <w:r w:rsidRPr="00880E0F">
        <w:t xml:space="preserve"> педагогов в области цифровых технологий</w:t>
      </w:r>
      <w:r>
        <w:t xml:space="preserve"> в среднем по всей выборке преобладают онлайн-курсы, обучение у своих коллег в процессе совместной работы, краткосрочные курсы п</w:t>
      </w:r>
      <w:r w:rsidR="00390DDE">
        <w:t xml:space="preserve">овышения квалификации (рисунок </w:t>
      </w:r>
      <w:r w:rsidR="00390DDE">
        <w:fldChar w:fldCharType="begin"/>
      </w:r>
      <w:r w:rsidR="00390DDE">
        <w:instrText xml:space="preserve"> REF  _Ref35979994 \h \r \t </w:instrText>
      </w:r>
      <w:r w:rsidR="00390DDE">
        <w:fldChar w:fldCharType="separate"/>
      </w:r>
      <w:r w:rsidR="00390DDE">
        <w:t>19</w:t>
      </w:r>
      <w:r w:rsidR="00390DDE">
        <w:fldChar w:fldCharType="end"/>
      </w:r>
      <w:r>
        <w:t xml:space="preserve">). Самые редкие форматы, такие как визиты в другие школы, тем не </w:t>
      </w:r>
      <w:proofErr w:type="gramStart"/>
      <w:r>
        <w:t>менее</w:t>
      </w:r>
      <w:proofErr w:type="gramEnd"/>
      <w:r>
        <w:t xml:space="preserve"> имеют индекс около 30 баллов.</w:t>
      </w:r>
    </w:p>
    <w:p w:rsidR="006C5D73" w:rsidRDefault="006C5D73" w:rsidP="00390DDE">
      <w:pPr>
        <w:pStyle w:val="afd"/>
        <w:rPr>
          <w:lang w:eastAsia="x-none"/>
        </w:rPr>
      </w:pPr>
      <w:r>
        <w:rPr>
          <w:noProof/>
        </w:rPr>
        <w:drawing>
          <wp:inline distT="0" distB="0" distL="0" distR="0" wp14:anchorId="2C0B48E2" wp14:editId="47F7D0F4">
            <wp:extent cx="5248275" cy="270764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C5D73" w:rsidRDefault="00390DDE" w:rsidP="00390DDE">
      <w:pPr>
        <w:pStyle w:val="a1"/>
      </w:pPr>
      <w:r>
        <w:t xml:space="preserve"> </w:t>
      </w:r>
      <w:bookmarkStart w:id="18" w:name="_Ref35979994"/>
      <w:r>
        <w:t xml:space="preserve">– </w:t>
      </w:r>
      <w:r w:rsidR="006C5D73">
        <w:t xml:space="preserve">Средние по выборке значения индексов индикаторов, характеризующих использование педагогами различных форм </w:t>
      </w:r>
      <w:r w:rsidR="006C5D73" w:rsidRPr="00880E0F">
        <w:t>профессионально</w:t>
      </w:r>
      <w:r w:rsidR="006C5D73">
        <w:t>го</w:t>
      </w:r>
      <w:r w:rsidR="006C5D73" w:rsidRPr="00880E0F">
        <w:t xml:space="preserve"> развити</w:t>
      </w:r>
      <w:r w:rsidR="006C5D73">
        <w:t>я</w:t>
      </w:r>
      <w:r w:rsidR="006C5D73" w:rsidRPr="00880E0F">
        <w:t xml:space="preserve"> в области цифровых технологий</w:t>
      </w:r>
      <w:bookmarkEnd w:id="18"/>
    </w:p>
    <w:p w:rsidR="006C5D73" w:rsidRDefault="006C5D73" w:rsidP="00390DDE">
      <w:r>
        <w:lastRenderedPageBreak/>
        <w:t xml:space="preserve">Заметные различия в использовании форм </w:t>
      </w:r>
      <w:r w:rsidRPr="00880E0F">
        <w:t>профессионально</w:t>
      </w:r>
      <w:r>
        <w:t>го</w:t>
      </w:r>
      <w:r w:rsidRPr="00880E0F">
        <w:t xml:space="preserve"> развити</w:t>
      </w:r>
      <w:r>
        <w:t>я</w:t>
      </w:r>
      <w:r w:rsidRPr="00880E0F">
        <w:t xml:space="preserve"> в области цифровых технологий</w:t>
      </w:r>
      <w:r>
        <w:t xml:space="preserve"> между городскими и сельскими учителями наблюдается только по </w:t>
      </w:r>
      <w:r w:rsidRPr="00CC2F14">
        <w:t>очны</w:t>
      </w:r>
      <w:r>
        <w:t>м</w:t>
      </w:r>
      <w:r w:rsidRPr="00CC2F14">
        <w:t xml:space="preserve"> курс</w:t>
      </w:r>
      <w:r>
        <w:t>ам</w:t>
      </w:r>
      <w:r w:rsidRPr="00CC2F14">
        <w:t>, семинар</w:t>
      </w:r>
      <w:r>
        <w:t>ам</w:t>
      </w:r>
      <w:r w:rsidRPr="00CC2F14">
        <w:t xml:space="preserve"> или конференци</w:t>
      </w:r>
      <w:r>
        <w:t>ям</w:t>
      </w:r>
      <w:r w:rsidRPr="00CC2F14">
        <w:t xml:space="preserve"> вне школы</w:t>
      </w:r>
      <w:r>
        <w:t xml:space="preserve">: в сельских школах они используются реже, что вполне объяснимо логистическими трудностями для удаленных сельских территорий. Некоторые различия заметны и по </w:t>
      </w:r>
      <w:r w:rsidRPr="00CC2F14">
        <w:t>обучени</w:t>
      </w:r>
      <w:r>
        <w:t>ю</w:t>
      </w:r>
      <w:r w:rsidRPr="00CC2F14">
        <w:t xml:space="preserve"> у других учителей посредством участия в сетевых профессиональных группах, сообществах</w:t>
      </w:r>
      <w:r>
        <w:t>, что следует рассматривать, как нереализованный потенциал, поскольку современные сетевые сообщества реализуют свои программы преимущественно в дистанционных электронных форматах.</w:t>
      </w:r>
      <w:r w:rsidRPr="00F23D2D">
        <w:t xml:space="preserve"> </w:t>
      </w:r>
    </w:p>
    <w:p w:rsidR="006C5D73" w:rsidRDefault="006C5D73" w:rsidP="00390DDE">
      <w:r>
        <w:t>Зафиксировать влияние последней, седьмой области – «</w:t>
      </w:r>
      <w:r w:rsidRPr="00880E0F">
        <w:t>Управление цифровой трансформацией образовательной организации</w:t>
      </w:r>
      <w:r>
        <w:t>» на данной небольшой выборке участников апробации</w:t>
      </w:r>
      <w:r w:rsidRPr="00E30FED">
        <w:t xml:space="preserve"> </w:t>
      </w:r>
      <w:r>
        <w:t xml:space="preserve">не удалось. Различий между сельскими и городскими школами не заметно по всем четырем показателям, включенным в этот блок. Заметные особенности можно увидеть только в отношении </w:t>
      </w:r>
      <w:r w:rsidR="00390DDE">
        <w:t xml:space="preserve">малокомплектных школ (рисунок </w:t>
      </w:r>
      <w:r w:rsidR="00390DDE">
        <w:fldChar w:fldCharType="begin"/>
      </w:r>
      <w:r w:rsidR="00390DDE">
        <w:instrText xml:space="preserve"> REF  _Ref35980136 \h \r \t </w:instrText>
      </w:r>
      <w:r w:rsidR="00390DDE">
        <w:fldChar w:fldCharType="separate"/>
      </w:r>
      <w:r w:rsidR="00390DDE">
        <w:t>20</w:t>
      </w:r>
      <w:r w:rsidR="00390DDE">
        <w:fldChar w:fldCharType="end"/>
      </w:r>
      <w:r>
        <w:t>): они существенно отстают практически по всем показателям, кроме использования цифровых технологий в мониторинге здоровья и благополучия обучающихся. Одновременно заметно некоторое отставание крупных шк</w:t>
      </w:r>
      <w:r w:rsidR="00390DDE">
        <w:t>ол от средних по таким позициям</w:t>
      </w:r>
      <w:r>
        <w:t xml:space="preserve"> как использование цифровых технологий для осуществления мониторинга здоровья и благополучия обучающихся, а также системное управление цифровой трансформацией.</w:t>
      </w:r>
    </w:p>
    <w:p w:rsidR="006C5D73" w:rsidRDefault="006C5D73" w:rsidP="00390DDE">
      <w:pPr>
        <w:pStyle w:val="afd"/>
        <w:rPr>
          <w:lang w:eastAsia="x-none"/>
        </w:rPr>
      </w:pPr>
      <w:r>
        <w:rPr>
          <w:noProof/>
        </w:rPr>
        <w:drawing>
          <wp:inline distT="0" distB="0" distL="0" distR="0" wp14:anchorId="540217DA" wp14:editId="6F59E367">
            <wp:extent cx="5248275" cy="284353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C5D73" w:rsidRDefault="00390DDE" w:rsidP="00390DDE">
      <w:pPr>
        <w:pStyle w:val="a1"/>
      </w:pPr>
      <w:r>
        <w:t xml:space="preserve"> </w:t>
      </w:r>
      <w:bookmarkStart w:id="19" w:name="_Ref35980136"/>
      <w:r>
        <w:t>–</w:t>
      </w:r>
      <w:r w:rsidR="006C5D73">
        <w:t xml:space="preserve"> Структура индекса «</w:t>
      </w:r>
      <w:r w:rsidR="006C5D73" w:rsidRPr="00880E0F">
        <w:t>Управление цифровой трансформацией образовательной организации</w:t>
      </w:r>
      <w:r>
        <w:t>», в школах разного размера</w:t>
      </w:r>
      <w:bookmarkEnd w:id="19"/>
    </w:p>
    <w:p w:rsidR="006C5D73" w:rsidRDefault="00390DDE" w:rsidP="00390DDE">
      <w:pPr>
        <w:pStyle w:val="20"/>
      </w:pPr>
      <w:r>
        <w:lastRenderedPageBreak/>
        <w:t>3. Интеграция цифровых технологий в рабочие процессы общеобразовательных организаций.</w:t>
      </w:r>
      <w:r w:rsidR="006C5D73">
        <w:t xml:space="preserve"> Метод кластеризации</w:t>
      </w:r>
    </w:p>
    <w:p w:rsidR="00390DDE" w:rsidRDefault="00390DDE" w:rsidP="006C5D73">
      <w:pPr>
        <w:rPr>
          <w:lang w:eastAsia="x-none"/>
        </w:rPr>
      </w:pPr>
    </w:p>
    <w:p w:rsidR="006C5D73" w:rsidRDefault="006C5D73" w:rsidP="00390DDE">
      <w:r>
        <w:t>Кроме метода формирования индексов при анализе полученных при апробации данных также использовался метод кластеризации. Кл</w:t>
      </w:r>
      <w:r w:rsidR="00390DDE">
        <w:t>астеризация осуществлялась по 5 </w:t>
      </w:r>
      <w:r>
        <w:t>индексам (5 областям цифровой трансформации):</w:t>
      </w:r>
    </w:p>
    <w:p w:rsidR="006C5D73" w:rsidRDefault="00390DDE" w:rsidP="00390DDE">
      <w:r>
        <w:t>1. </w:t>
      </w:r>
      <w:r w:rsidR="006C5D73">
        <w:t>Цифровая инфраструктура школы (оборудование и инструменты)</w:t>
      </w:r>
      <w:r>
        <w:t>.</w:t>
      </w:r>
    </w:p>
    <w:p w:rsidR="006C5D73" w:rsidRDefault="00390DDE" w:rsidP="00390DDE">
      <w:r>
        <w:t>2. </w:t>
      </w:r>
      <w:r w:rsidR="006C5D73">
        <w:t>Использование цифровой инфраструктуры школы (в учебном процессе и для управления школой)</w:t>
      </w:r>
      <w:r>
        <w:t>.</w:t>
      </w:r>
    </w:p>
    <w:p w:rsidR="006C5D73" w:rsidRDefault="00390DDE" w:rsidP="00390DDE">
      <w:r>
        <w:t>3. </w:t>
      </w:r>
      <w:r w:rsidR="006C5D73">
        <w:t>Формирование цифровой компетентности</w:t>
      </w:r>
      <w:r>
        <w:t>.</w:t>
      </w:r>
    </w:p>
    <w:p w:rsidR="006C5D73" w:rsidRPr="0018294C" w:rsidRDefault="00390DDE" w:rsidP="00390DDE">
      <w:r>
        <w:t>4. </w:t>
      </w:r>
      <w:r w:rsidR="006C5D73" w:rsidRPr="0018294C">
        <w:t>Профессиональное развитие педагогов в области цифровых технологий</w:t>
      </w:r>
      <w:r>
        <w:t>.</w:t>
      </w:r>
    </w:p>
    <w:p w:rsidR="006C5D73" w:rsidRDefault="00390DDE" w:rsidP="00390DDE">
      <w:r>
        <w:t>5. </w:t>
      </w:r>
      <w:r w:rsidR="006C5D73" w:rsidRPr="0018294C">
        <w:t>Управление цифровой трансформацией образовательной организации</w:t>
      </w:r>
      <w:r>
        <w:t>.</w:t>
      </w:r>
    </w:p>
    <w:p w:rsidR="006C5D73" w:rsidRDefault="006C5D73" w:rsidP="00390DDE">
      <w:r>
        <w:t xml:space="preserve">В рамках кластеризации </w:t>
      </w:r>
      <w:r w:rsidRPr="009C2C06">
        <w:t xml:space="preserve">были отобраны только те школы, по которым </w:t>
      </w:r>
      <w:r>
        <w:t>был</w:t>
      </w:r>
      <w:r w:rsidRPr="009C2C06">
        <w:t xml:space="preserve"> полный перечень данных, необходимых для построения составных индексов по 7 областям модели мониторинга </w:t>
      </w:r>
      <w:r>
        <w:t>цифровой трансформации организаций</w:t>
      </w:r>
      <w:r w:rsidRPr="009C2C06">
        <w:t xml:space="preserve">. </w:t>
      </w:r>
      <w:r>
        <w:t>Таких школ оказалось 29.</w:t>
      </w:r>
    </w:p>
    <w:p w:rsidR="006C5D73" w:rsidRDefault="006C5D73" w:rsidP="00390DDE">
      <w:r>
        <w:t>Все школы были разбиты на 4 кластера.</w:t>
      </w:r>
    </w:p>
    <w:p w:rsidR="006C5D73" w:rsidRDefault="006C5D73" w:rsidP="00390DDE">
      <w:pPr>
        <w:pStyle w:val="afd"/>
        <w:rPr>
          <w:lang w:eastAsia="x-none"/>
        </w:rPr>
      </w:pPr>
      <w:r>
        <w:rPr>
          <w:noProof/>
        </w:rPr>
        <w:drawing>
          <wp:inline distT="0" distB="0" distL="0" distR="0" wp14:anchorId="32157FEA" wp14:editId="7DD8F112">
            <wp:extent cx="5029835" cy="4033561"/>
            <wp:effectExtent l="0" t="0" r="0" b="5080"/>
            <wp:docPr id="4" name="Изображение 3" descr="Macintosh HD:Users:irinad:Desktop:Скриншоты:Screenshot 2020-03-20 at 20.0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rinad:Desktop:Скриншоты:Screenshot 2020-03-20 at 20.06.0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29835" cy="4033561"/>
                    </a:xfrm>
                    <a:prstGeom prst="rect">
                      <a:avLst/>
                    </a:prstGeom>
                    <a:noFill/>
                    <a:ln>
                      <a:noFill/>
                    </a:ln>
                  </pic:spPr>
                </pic:pic>
              </a:graphicData>
            </a:graphic>
          </wp:inline>
        </w:drawing>
      </w:r>
    </w:p>
    <w:p w:rsidR="00390DDE" w:rsidRPr="00390DDE" w:rsidRDefault="00390DDE" w:rsidP="00390DDE">
      <w:pPr>
        <w:pStyle w:val="a1"/>
        <w:rPr>
          <w:lang w:eastAsia="x-none"/>
        </w:rPr>
      </w:pPr>
      <w:r>
        <w:rPr>
          <w:lang w:eastAsia="x-none"/>
        </w:rPr>
        <w:t xml:space="preserve"> – Кластеры</w:t>
      </w:r>
    </w:p>
    <w:p w:rsidR="00390DDE" w:rsidRDefault="006C5D73" w:rsidP="006C5D73">
      <w:r>
        <w:lastRenderedPageBreak/>
        <w:t>И было получено следующее распределе</w:t>
      </w:r>
      <w:r w:rsidR="00390DDE">
        <w:t xml:space="preserve">ние школ по кластерам (таблица </w:t>
      </w:r>
      <w:r w:rsidR="00501E5F">
        <w:fldChar w:fldCharType="begin"/>
      </w:r>
      <w:r w:rsidR="00501E5F">
        <w:instrText xml:space="preserve"> REF  _Ref35980589 \h \r \t </w:instrText>
      </w:r>
      <w:r w:rsidR="00501E5F">
        <w:fldChar w:fldCharType="separate"/>
      </w:r>
      <w:r w:rsidR="00501E5F">
        <w:t>1</w:t>
      </w:r>
      <w:r w:rsidR="00501E5F">
        <w:fldChar w:fldCharType="end"/>
      </w:r>
      <w:r>
        <w:t>):</w:t>
      </w:r>
    </w:p>
    <w:p w:rsidR="00390DDE" w:rsidRDefault="00390DDE" w:rsidP="006C5D73">
      <w:pPr>
        <w:pStyle w:val="a0"/>
      </w:pPr>
      <w:r>
        <w:t xml:space="preserve"> </w:t>
      </w:r>
      <w:bookmarkStart w:id="20" w:name="_Ref35980589"/>
      <w:r>
        <w:t>– Распределение школ по кластерам в зависимости от территориального расположения и  размера школы</w:t>
      </w:r>
      <w:bookmarkEnd w:id="20"/>
    </w:p>
    <w:tbl>
      <w:tblPr>
        <w:tblStyle w:val="af7"/>
        <w:tblW w:w="5000" w:type="pct"/>
        <w:tblLook w:val="04A0" w:firstRow="1" w:lastRow="0" w:firstColumn="1" w:lastColumn="0" w:noHBand="0" w:noVBand="1"/>
      </w:tblPr>
      <w:tblGrid>
        <w:gridCol w:w="1243"/>
        <w:gridCol w:w="1332"/>
        <w:gridCol w:w="985"/>
        <w:gridCol w:w="1281"/>
        <w:gridCol w:w="1228"/>
        <w:gridCol w:w="2398"/>
        <w:gridCol w:w="1387"/>
      </w:tblGrid>
      <w:tr w:rsidR="006C5D73" w:rsidTr="00026AF0">
        <w:tc>
          <w:tcPr>
            <w:tcW w:w="630" w:type="pct"/>
            <w:vAlign w:val="center"/>
          </w:tcPr>
          <w:p w:rsidR="006C5D73" w:rsidRPr="00FB18BB" w:rsidRDefault="006C5D73" w:rsidP="00501E5F">
            <w:pPr>
              <w:pStyle w:val="aff4"/>
              <w:spacing w:line="276" w:lineRule="auto"/>
              <w:ind w:left="0" w:firstLine="0"/>
              <w:jc w:val="center"/>
            </w:pPr>
          </w:p>
        </w:tc>
        <w:tc>
          <w:tcPr>
            <w:tcW w:w="1176" w:type="pct"/>
            <w:gridSpan w:val="2"/>
            <w:vAlign w:val="center"/>
          </w:tcPr>
          <w:p w:rsidR="006C5D73" w:rsidRPr="00B91DB0" w:rsidRDefault="00501E5F" w:rsidP="00501E5F">
            <w:pPr>
              <w:pStyle w:val="aff4"/>
              <w:spacing w:line="276" w:lineRule="auto"/>
              <w:ind w:left="0" w:firstLine="0"/>
              <w:jc w:val="center"/>
            </w:pPr>
            <w:r>
              <w:t>Территориальное</w:t>
            </w:r>
            <w:r w:rsidR="006C5D73">
              <w:rPr>
                <w:lang w:val="hu-HU"/>
              </w:rPr>
              <w:t xml:space="preserve"> </w:t>
            </w:r>
            <w:r w:rsidR="006C5D73">
              <w:t>расположение</w:t>
            </w:r>
            <w:r w:rsidR="006C5D73">
              <w:rPr>
                <w:lang w:val="hu-HU"/>
              </w:rPr>
              <w:t xml:space="preserve">, </w:t>
            </w:r>
            <w:r>
              <w:t>ед.</w:t>
            </w:r>
          </w:p>
        </w:tc>
        <w:tc>
          <w:tcPr>
            <w:tcW w:w="2490" w:type="pct"/>
            <w:gridSpan w:val="3"/>
            <w:vAlign w:val="center"/>
          </w:tcPr>
          <w:p w:rsidR="006C5D73" w:rsidRDefault="006C5D73" w:rsidP="00501E5F">
            <w:pPr>
              <w:pStyle w:val="aff4"/>
              <w:spacing w:line="276" w:lineRule="auto"/>
              <w:ind w:left="0" w:firstLine="0"/>
              <w:jc w:val="center"/>
            </w:pPr>
            <w:r>
              <w:t>Размер школы</w:t>
            </w:r>
          </w:p>
        </w:tc>
        <w:tc>
          <w:tcPr>
            <w:tcW w:w="705" w:type="pct"/>
            <w:vAlign w:val="center"/>
          </w:tcPr>
          <w:p w:rsidR="006C5D73" w:rsidRPr="009C2C06" w:rsidRDefault="006C5D73" w:rsidP="00501E5F">
            <w:pPr>
              <w:pStyle w:val="aff4"/>
              <w:spacing w:line="276" w:lineRule="auto"/>
              <w:ind w:left="0" w:firstLine="0"/>
              <w:jc w:val="center"/>
            </w:pPr>
            <w:r>
              <w:t>Всего школ</w:t>
            </w:r>
          </w:p>
        </w:tc>
      </w:tr>
      <w:tr w:rsidR="006C5D73" w:rsidTr="00026AF0">
        <w:tc>
          <w:tcPr>
            <w:tcW w:w="630" w:type="pct"/>
          </w:tcPr>
          <w:p w:rsidR="006C5D73" w:rsidRDefault="006C5D73" w:rsidP="00501E5F">
            <w:pPr>
              <w:pStyle w:val="aff4"/>
              <w:spacing w:line="276" w:lineRule="auto"/>
              <w:ind w:left="0" w:firstLine="0"/>
              <w:jc w:val="center"/>
            </w:pPr>
            <w:r>
              <w:t>Кластер</w:t>
            </w:r>
          </w:p>
        </w:tc>
        <w:tc>
          <w:tcPr>
            <w:tcW w:w="676" w:type="pct"/>
          </w:tcPr>
          <w:p w:rsidR="006C5D73" w:rsidRDefault="006C5D73" w:rsidP="00501E5F">
            <w:pPr>
              <w:pStyle w:val="aff4"/>
              <w:spacing w:line="276" w:lineRule="auto"/>
              <w:ind w:left="0" w:firstLine="0"/>
              <w:jc w:val="center"/>
            </w:pPr>
            <w:r>
              <w:t>Город</w:t>
            </w:r>
          </w:p>
        </w:tc>
        <w:tc>
          <w:tcPr>
            <w:tcW w:w="499" w:type="pct"/>
          </w:tcPr>
          <w:p w:rsidR="006C5D73" w:rsidRDefault="006C5D73" w:rsidP="00501E5F">
            <w:pPr>
              <w:pStyle w:val="aff4"/>
              <w:spacing w:line="276" w:lineRule="auto"/>
              <w:ind w:left="0" w:firstLine="0"/>
              <w:jc w:val="center"/>
            </w:pPr>
            <w:r>
              <w:t>Село</w:t>
            </w:r>
          </w:p>
        </w:tc>
        <w:tc>
          <w:tcPr>
            <w:tcW w:w="650" w:type="pct"/>
          </w:tcPr>
          <w:p w:rsidR="006C5D73" w:rsidRDefault="00501E5F" w:rsidP="00501E5F">
            <w:pPr>
              <w:pStyle w:val="aff4"/>
              <w:spacing w:line="276" w:lineRule="auto"/>
              <w:ind w:left="0" w:firstLine="0"/>
              <w:jc w:val="center"/>
            </w:pPr>
            <w:r>
              <w:t>Б</w:t>
            </w:r>
            <w:r w:rsidR="006C5D73">
              <w:t>ольшая</w:t>
            </w:r>
          </w:p>
        </w:tc>
        <w:tc>
          <w:tcPr>
            <w:tcW w:w="623" w:type="pct"/>
          </w:tcPr>
          <w:p w:rsidR="006C5D73" w:rsidRDefault="00501E5F" w:rsidP="00501E5F">
            <w:pPr>
              <w:pStyle w:val="aff4"/>
              <w:spacing w:line="276" w:lineRule="auto"/>
              <w:ind w:left="0" w:firstLine="0"/>
              <w:jc w:val="center"/>
            </w:pPr>
            <w:r>
              <w:t>С</w:t>
            </w:r>
            <w:r w:rsidR="006C5D73">
              <w:t>редняя</w:t>
            </w:r>
          </w:p>
        </w:tc>
        <w:tc>
          <w:tcPr>
            <w:tcW w:w="1217" w:type="pct"/>
          </w:tcPr>
          <w:p w:rsidR="006C5D73" w:rsidRDefault="00501E5F" w:rsidP="00501E5F">
            <w:pPr>
              <w:pStyle w:val="aff4"/>
              <w:spacing w:line="276" w:lineRule="auto"/>
              <w:ind w:left="0" w:firstLine="0"/>
              <w:jc w:val="center"/>
            </w:pPr>
            <w:r>
              <w:t>М</w:t>
            </w:r>
            <w:r w:rsidR="006C5D73">
              <w:t>алокомплектная</w:t>
            </w:r>
          </w:p>
        </w:tc>
        <w:tc>
          <w:tcPr>
            <w:tcW w:w="705" w:type="pct"/>
          </w:tcPr>
          <w:p w:rsidR="006C5D73" w:rsidRDefault="006C5D73" w:rsidP="00501E5F">
            <w:pPr>
              <w:pStyle w:val="aff4"/>
              <w:spacing w:line="276" w:lineRule="auto"/>
              <w:ind w:left="0" w:firstLine="0"/>
            </w:pPr>
          </w:p>
        </w:tc>
      </w:tr>
      <w:tr w:rsidR="006C5D73" w:rsidTr="00026AF0">
        <w:tc>
          <w:tcPr>
            <w:tcW w:w="630" w:type="pct"/>
          </w:tcPr>
          <w:p w:rsidR="006C5D73" w:rsidRDefault="006C5D73" w:rsidP="00026AF0">
            <w:pPr>
              <w:pStyle w:val="aff4"/>
              <w:spacing w:line="276" w:lineRule="auto"/>
              <w:ind w:left="0" w:firstLine="0"/>
              <w:jc w:val="center"/>
            </w:pPr>
            <w:r>
              <w:t>1</w:t>
            </w:r>
          </w:p>
        </w:tc>
        <w:tc>
          <w:tcPr>
            <w:tcW w:w="676" w:type="pct"/>
          </w:tcPr>
          <w:p w:rsidR="006C5D73" w:rsidRDefault="006C5D73" w:rsidP="00026AF0">
            <w:pPr>
              <w:pStyle w:val="aff4"/>
              <w:spacing w:line="276" w:lineRule="auto"/>
              <w:ind w:left="0" w:firstLine="0"/>
              <w:jc w:val="center"/>
            </w:pPr>
            <w:r>
              <w:t>6</w:t>
            </w:r>
          </w:p>
        </w:tc>
        <w:tc>
          <w:tcPr>
            <w:tcW w:w="499" w:type="pct"/>
          </w:tcPr>
          <w:p w:rsidR="006C5D73" w:rsidRDefault="006C5D73" w:rsidP="00026AF0">
            <w:pPr>
              <w:pStyle w:val="aff4"/>
              <w:spacing w:line="276" w:lineRule="auto"/>
              <w:ind w:left="0" w:firstLine="0"/>
              <w:jc w:val="center"/>
            </w:pPr>
            <w:r>
              <w:t>1</w:t>
            </w:r>
          </w:p>
        </w:tc>
        <w:tc>
          <w:tcPr>
            <w:tcW w:w="650" w:type="pct"/>
          </w:tcPr>
          <w:p w:rsidR="006C5D73" w:rsidRDefault="006C5D73" w:rsidP="00026AF0">
            <w:pPr>
              <w:pStyle w:val="aff4"/>
              <w:spacing w:line="276" w:lineRule="auto"/>
              <w:ind w:left="0" w:firstLine="0"/>
              <w:jc w:val="center"/>
            </w:pPr>
            <w:r>
              <w:t>4</w:t>
            </w:r>
          </w:p>
        </w:tc>
        <w:tc>
          <w:tcPr>
            <w:tcW w:w="623" w:type="pct"/>
          </w:tcPr>
          <w:p w:rsidR="006C5D73" w:rsidRDefault="006C5D73" w:rsidP="00026AF0">
            <w:pPr>
              <w:pStyle w:val="aff4"/>
              <w:spacing w:line="276" w:lineRule="auto"/>
              <w:ind w:left="0" w:firstLine="0"/>
              <w:jc w:val="center"/>
            </w:pPr>
            <w:r>
              <w:t>3</w:t>
            </w:r>
          </w:p>
        </w:tc>
        <w:tc>
          <w:tcPr>
            <w:tcW w:w="1217" w:type="pct"/>
          </w:tcPr>
          <w:p w:rsidR="006C5D73" w:rsidRDefault="006C5D73" w:rsidP="00026AF0">
            <w:pPr>
              <w:pStyle w:val="aff4"/>
              <w:spacing w:line="276" w:lineRule="auto"/>
              <w:ind w:left="0" w:firstLine="0"/>
              <w:jc w:val="center"/>
            </w:pPr>
            <w:r>
              <w:t>-</w:t>
            </w:r>
          </w:p>
        </w:tc>
        <w:tc>
          <w:tcPr>
            <w:tcW w:w="705" w:type="pct"/>
          </w:tcPr>
          <w:p w:rsidR="006C5D73" w:rsidRPr="009C2C06" w:rsidRDefault="006C5D73" w:rsidP="00026AF0">
            <w:pPr>
              <w:pStyle w:val="aff4"/>
              <w:spacing w:line="276" w:lineRule="auto"/>
              <w:ind w:left="0" w:firstLine="0"/>
              <w:jc w:val="center"/>
            </w:pPr>
            <w:r>
              <w:t>7</w:t>
            </w:r>
          </w:p>
        </w:tc>
      </w:tr>
      <w:tr w:rsidR="006C5D73" w:rsidTr="00026AF0">
        <w:trPr>
          <w:trHeight w:val="90"/>
        </w:trPr>
        <w:tc>
          <w:tcPr>
            <w:tcW w:w="630" w:type="pct"/>
          </w:tcPr>
          <w:p w:rsidR="006C5D73" w:rsidRDefault="006C5D73" w:rsidP="00026AF0">
            <w:pPr>
              <w:pStyle w:val="aff4"/>
              <w:spacing w:line="276" w:lineRule="auto"/>
              <w:ind w:left="0" w:firstLine="0"/>
              <w:jc w:val="center"/>
            </w:pPr>
            <w:r>
              <w:t>2</w:t>
            </w:r>
          </w:p>
        </w:tc>
        <w:tc>
          <w:tcPr>
            <w:tcW w:w="676" w:type="pct"/>
          </w:tcPr>
          <w:p w:rsidR="006C5D73" w:rsidRDefault="006C5D73" w:rsidP="00026AF0">
            <w:pPr>
              <w:pStyle w:val="aff4"/>
              <w:spacing w:line="276" w:lineRule="auto"/>
              <w:ind w:left="0" w:firstLine="0"/>
              <w:jc w:val="center"/>
            </w:pPr>
            <w:r>
              <w:t>3</w:t>
            </w:r>
          </w:p>
        </w:tc>
        <w:tc>
          <w:tcPr>
            <w:tcW w:w="499" w:type="pct"/>
          </w:tcPr>
          <w:p w:rsidR="006C5D73" w:rsidRDefault="006C5D73" w:rsidP="00026AF0">
            <w:pPr>
              <w:pStyle w:val="aff4"/>
              <w:spacing w:line="276" w:lineRule="auto"/>
              <w:ind w:left="0" w:firstLine="0"/>
              <w:jc w:val="center"/>
            </w:pPr>
            <w:r>
              <w:t>3</w:t>
            </w:r>
          </w:p>
        </w:tc>
        <w:tc>
          <w:tcPr>
            <w:tcW w:w="650" w:type="pct"/>
          </w:tcPr>
          <w:p w:rsidR="006C5D73" w:rsidRDefault="006C5D73" w:rsidP="00026AF0">
            <w:pPr>
              <w:pStyle w:val="aff4"/>
              <w:spacing w:line="276" w:lineRule="auto"/>
              <w:ind w:left="0" w:firstLine="0"/>
              <w:jc w:val="center"/>
            </w:pPr>
            <w:r>
              <w:t>2</w:t>
            </w:r>
          </w:p>
        </w:tc>
        <w:tc>
          <w:tcPr>
            <w:tcW w:w="623" w:type="pct"/>
          </w:tcPr>
          <w:p w:rsidR="006C5D73" w:rsidRDefault="006C5D73" w:rsidP="00026AF0">
            <w:pPr>
              <w:pStyle w:val="aff4"/>
              <w:spacing w:line="276" w:lineRule="auto"/>
              <w:ind w:left="0" w:firstLine="0"/>
              <w:jc w:val="center"/>
            </w:pPr>
            <w:r>
              <w:t>1</w:t>
            </w:r>
          </w:p>
        </w:tc>
        <w:tc>
          <w:tcPr>
            <w:tcW w:w="1217" w:type="pct"/>
          </w:tcPr>
          <w:p w:rsidR="006C5D73" w:rsidRDefault="006C5D73" w:rsidP="00026AF0">
            <w:pPr>
              <w:pStyle w:val="aff4"/>
              <w:spacing w:line="276" w:lineRule="auto"/>
              <w:ind w:left="0" w:firstLine="0"/>
              <w:jc w:val="center"/>
            </w:pPr>
            <w:r>
              <w:t>3</w:t>
            </w:r>
          </w:p>
        </w:tc>
        <w:tc>
          <w:tcPr>
            <w:tcW w:w="705" w:type="pct"/>
          </w:tcPr>
          <w:p w:rsidR="006C5D73" w:rsidRPr="009C2C06" w:rsidRDefault="006C5D73" w:rsidP="00026AF0">
            <w:pPr>
              <w:pStyle w:val="aff4"/>
              <w:spacing w:line="276" w:lineRule="auto"/>
              <w:ind w:left="0" w:firstLine="0"/>
              <w:jc w:val="center"/>
            </w:pPr>
            <w:r>
              <w:t>6</w:t>
            </w:r>
          </w:p>
        </w:tc>
      </w:tr>
      <w:tr w:rsidR="006C5D73" w:rsidTr="00026AF0">
        <w:trPr>
          <w:trHeight w:val="90"/>
        </w:trPr>
        <w:tc>
          <w:tcPr>
            <w:tcW w:w="630" w:type="pct"/>
          </w:tcPr>
          <w:p w:rsidR="006C5D73" w:rsidRDefault="006C5D73" w:rsidP="00026AF0">
            <w:pPr>
              <w:pStyle w:val="aff4"/>
              <w:spacing w:line="276" w:lineRule="auto"/>
              <w:ind w:left="0" w:firstLine="0"/>
              <w:jc w:val="center"/>
            </w:pPr>
            <w:r>
              <w:t>3</w:t>
            </w:r>
          </w:p>
        </w:tc>
        <w:tc>
          <w:tcPr>
            <w:tcW w:w="676" w:type="pct"/>
          </w:tcPr>
          <w:p w:rsidR="006C5D73" w:rsidRDefault="006C5D73" w:rsidP="00026AF0">
            <w:pPr>
              <w:pStyle w:val="aff4"/>
              <w:spacing w:line="276" w:lineRule="auto"/>
              <w:ind w:left="0" w:firstLine="0"/>
              <w:jc w:val="center"/>
            </w:pPr>
            <w:r>
              <w:t>9</w:t>
            </w:r>
          </w:p>
        </w:tc>
        <w:tc>
          <w:tcPr>
            <w:tcW w:w="499" w:type="pct"/>
          </w:tcPr>
          <w:p w:rsidR="006C5D73" w:rsidRDefault="006C5D73" w:rsidP="00026AF0">
            <w:pPr>
              <w:pStyle w:val="aff4"/>
              <w:spacing w:line="276" w:lineRule="auto"/>
              <w:ind w:left="0" w:firstLine="0"/>
              <w:jc w:val="center"/>
            </w:pPr>
            <w:r>
              <w:t>3</w:t>
            </w:r>
          </w:p>
        </w:tc>
        <w:tc>
          <w:tcPr>
            <w:tcW w:w="650" w:type="pct"/>
          </w:tcPr>
          <w:p w:rsidR="006C5D73" w:rsidRDefault="006C5D73" w:rsidP="00026AF0">
            <w:pPr>
              <w:pStyle w:val="aff4"/>
              <w:spacing w:line="276" w:lineRule="auto"/>
              <w:ind w:left="0" w:firstLine="0"/>
              <w:jc w:val="center"/>
            </w:pPr>
            <w:r>
              <w:t>2</w:t>
            </w:r>
          </w:p>
        </w:tc>
        <w:tc>
          <w:tcPr>
            <w:tcW w:w="623" w:type="pct"/>
          </w:tcPr>
          <w:p w:rsidR="006C5D73" w:rsidRDefault="006C5D73" w:rsidP="00026AF0">
            <w:pPr>
              <w:pStyle w:val="aff4"/>
              <w:spacing w:line="276" w:lineRule="auto"/>
              <w:ind w:left="0" w:firstLine="0"/>
              <w:jc w:val="center"/>
            </w:pPr>
            <w:r>
              <w:t>8</w:t>
            </w:r>
          </w:p>
        </w:tc>
        <w:tc>
          <w:tcPr>
            <w:tcW w:w="1217" w:type="pct"/>
          </w:tcPr>
          <w:p w:rsidR="006C5D73" w:rsidRDefault="006C5D73" w:rsidP="00026AF0">
            <w:pPr>
              <w:pStyle w:val="aff4"/>
              <w:spacing w:line="276" w:lineRule="auto"/>
              <w:ind w:left="0" w:firstLine="0"/>
              <w:jc w:val="center"/>
            </w:pPr>
            <w:r>
              <w:t>2</w:t>
            </w:r>
          </w:p>
        </w:tc>
        <w:tc>
          <w:tcPr>
            <w:tcW w:w="705" w:type="pct"/>
          </w:tcPr>
          <w:p w:rsidR="006C5D73" w:rsidRPr="009C2C06" w:rsidRDefault="006C5D73" w:rsidP="00026AF0">
            <w:pPr>
              <w:pStyle w:val="aff4"/>
              <w:spacing w:line="276" w:lineRule="auto"/>
              <w:ind w:left="0" w:firstLine="0"/>
              <w:jc w:val="center"/>
            </w:pPr>
            <w:r>
              <w:t>12</w:t>
            </w:r>
          </w:p>
        </w:tc>
      </w:tr>
      <w:tr w:rsidR="006C5D73" w:rsidTr="00026AF0">
        <w:tc>
          <w:tcPr>
            <w:tcW w:w="630" w:type="pct"/>
          </w:tcPr>
          <w:p w:rsidR="006C5D73" w:rsidRDefault="006C5D73" w:rsidP="00026AF0">
            <w:pPr>
              <w:pStyle w:val="aff4"/>
              <w:spacing w:line="276" w:lineRule="auto"/>
              <w:ind w:left="0" w:firstLine="0"/>
              <w:jc w:val="center"/>
            </w:pPr>
            <w:r>
              <w:t>4</w:t>
            </w:r>
          </w:p>
        </w:tc>
        <w:tc>
          <w:tcPr>
            <w:tcW w:w="676" w:type="pct"/>
          </w:tcPr>
          <w:p w:rsidR="006C5D73" w:rsidRDefault="006C5D73" w:rsidP="00026AF0">
            <w:pPr>
              <w:pStyle w:val="aff4"/>
              <w:spacing w:line="276" w:lineRule="auto"/>
              <w:ind w:left="0" w:firstLine="0"/>
              <w:jc w:val="center"/>
            </w:pPr>
            <w:r>
              <w:t>2</w:t>
            </w:r>
          </w:p>
        </w:tc>
        <w:tc>
          <w:tcPr>
            <w:tcW w:w="499" w:type="pct"/>
          </w:tcPr>
          <w:p w:rsidR="006C5D73" w:rsidRDefault="006C5D73" w:rsidP="00026AF0">
            <w:pPr>
              <w:pStyle w:val="aff4"/>
              <w:spacing w:line="276" w:lineRule="auto"/>
              <w:ind w:left="0" w:firstLine="0"/>
              <w:jc w:val="center"/>
            </w:pPr>
            <w:r>
              <w:t>2</w:t>
            </w:r>
          </w:p>
        </w:tc>
        <w:tc>
          <w:tcPr>
            <w:tcW w:w="650" w:type="pct"/>
          </w:tcPr>
          <w:p w:rsidR="006C5D73" w:rsidRDefault="006C5D73" w:rsidP="00026AF0">
            <w:pPr>
              <w:pStyle w:val="aff4"/>
              <w:spacing w:line="276" w:lineRule="auto"/>
              <w:ind w:left="0" w:firstLine="0"/>
              <w:jc w:val="center"/>
            </w:pPr>
            <w:r>
              <w:t>1</w:t>
            </w:r>
          </w:p>
        </w:tc>
        <w:tc>
          <w:tcPr>
            <w:tcW w:w="623" w:type="pct"/>
          </w:tcPr>
          <w:p w:rsidR="006C5D73" w:rsidRDefault="006C5D73" w:rsidP="00026AF0">
            <w:pPr>
              <w:pStyle w:val="aff4"/>
              <w:spacing w:line="276" w:lineRule="auto"/>
              <w:ind w:left="0" w:firstLine="0"/>
              <w:jc w:val="center"/>
            </w:pPr>
            <w:r>
              <w:t>2</w:t>
            </w:r>
          </w:p>
        </w:tc>
        <w:tc>
          <w:tcPr>
            <w:tcW w:w="1217" w:type="pct"/>
          </w:tcPr>
          <w:p w:rsidR="006C5D73" w:rsidRDefault="006C5D73" w:rsidP="00026AF0">
            <w:pPr>
              <w:pStyle w:val="aff4"/>
              <w:spacing w:line="276" w:lineRule="auto"/>
              <w:ind w:left="0" w:firstLine="0"/>
              <w:jc w:val="center"/>
            </w:pPr>
            <w:r>
              <w:t>1</w:t>
            </w:r>
          </w:p>
        </w:tc>
        <w:tc>
          <w:tcPr>
            <w:tcW w:w="705" w:type="pct"/>
          </w:tcPr>
          <w:p w:rsidR="006C5D73" w:rsidRPr="009C2C06" w:rsidRDefault="006C5D73" w:rsidP="00026AF0">
            <w:pPr>
              <w:pStyle w:val="aff4"/>
              <w:spacing w:line="276" w:lineRule="auto"/>
              <w:ind w:left="0" w:firstLine="0"/>
              <w:jc w:val="center"/>
            </w:pPr>
            <w:r>
              <w:t>4</w:t>
            </w:r>
          </w:p>
        </w:tc>
      </w:tr>
      <w:tr w:rsidR="006C5D73" w:rsidTr="00026AF0">
        <w:tc>
          <w:tcPr>
            <w:tcW w:w="630" w:type="pct"/>
          </w:tcPr>
          <w:p w:rsidR="006C5D73" w:rsidRDefault="006C5D73" w:rsidP="00026AF0">
            <w:pPr>
              <w:pStyle w:val="aff4"/>
              <w:spacing w:line="276" w:lineRule="auto"/>
              <w:ind w:left="0" w:firstLine="0"/>
              <w:jc w:val="center"/>
            </w:pPr>
            <w:r>
              <w:t>Всего:</w:t>
            </w:r>
          </w:p>
        </w:tc>
        <w:tc>
          <w:tcPr>
            <w:tcW w:w="676" w:type="pct"/>
          </w:tcPr>
          <w:p w:rsidR="006C5D73" w:rsidRDefault="006C5D73" w:rsidP="00026AF0">
            <w:pPr>
              <w:pStyle w:val="aff4"/>
              <w:spacing w:line="276" w:lineRule="auto"/>
              <w:ind w:left="0" w:firstLine="0"/>
              <w:jc w:val="center"/>
            </w:pPr>
            <w:r>
              <w:t>20</w:t>
            </w:r>
          </w:p>
        </w:tc>
        <w:tc>
          <w:tcPr>
            <w:tcW w:w="499" w:type="pct"/>
          </w:tcPr>
          <w:p w:rsidR="006C5D73" w:rsidRDefault="006C5D73" w:rsidP="00026AF0">
            <w:pPr>
              <w:pStyle w:val="aff4"/>
              <w:spacing w:line="276" w:lineRule="auto"/>
              <w:ind w:left="0" w:firstLine="0"/>
              <w:jc w:val="center"/>
            </w:pPr>
            <w:r>
              <w:t>9</w:t>
            </w:r>
          </w:p>
        </w:tc>
        <w:tc>
          <w:tcPr>
            <w:tcW w:w="650" w:type="pct"/>
          </w:tcPr>
          <w:p w:rsidR="006C5D73" w:rsidRDefault="006C5D73" w:rsidP="00026AF0">
            <w:pPr>
              <w:pStyle w:val="aff4"/>
              <w:spacing w:line="276" w:lineRule="auto"/>
              <w:ind w:left="0" w:firstLine="0"/>
              <w:jc w:val="center"/>
            </w:pPr>
            <w:r>
              <w:t>9</w:t>
            </w:r>
          </w:p>
        </w:tc>
        <w:tc>
          <w:tcPr>
            <w:tcW w:w="623" w:type="pct"/>
          </w:tcPr>
          <w:p w:rsidR="006C5D73" w:rsidRDefault="006C5D73" w:rsidP="00026AF0">
            <w:pPr>
              <w:pStyle w:val="aff4"/>
              <w:spacing w:line="276" w:lineRule="auto"/>
              <w:ind w:left="0" w:firstLine="0"/>
              <w:jc w:val="center"/>
            </w:pPr>
            <w:r>
              <w:t>14</w:t>
            </w:r>
          </w:p>
        </w:tc>
        <w:tc>
          <w:tcPr>
            <w:tcW w:w="1217" w:type="pct"/>
          </w:tcPr>
          <w:p w:rsidR="006C5D73" w:rsidRDefault="006C5D73" w:rsidP="00026AF0">
            <w:pPr>
              <w:pStyle w:val="aff4"/>
              <w:spacing w:line="276" w:lineRule="auto"/>
              <w:ind w:left="0" w:firstLine="0"/>
              <w:jc w:val="center"/>
            </w:pPr>
            <w:r>
              <w:t>6</w:t>
            </w:r>
          </w:p>
        </w:tc>
        <w:tc>
          <w:tcPr>
            <w:tcW w:w="705" w:type="pct"/>
          </w:tcPr>
          <w:p w:rsidR="006C5D73" w:rsidRPr="009C2C06" w:rsidRDefault="006C5D73" w:rsidP="00026AF0">
            <w:pPr>
              <w:pStyle w:val="aff4"/>
              <w:spacing w:line="276" w:lineRule="auto"/>
              <w:ind w:left="0" w:firstLine="0"/>
              <w:jc w:val="center"/>
            </w:pPr>
            <w:r>
              <w:t>29</w:t>
            </w:r>
          </w:p>
        </w:tc>
      </w:tr>
    </w:tbl>
    <w:p w:rsidR="006C5D73" w:rsidRDefault="006C5D73" w:rsidP="006C5D73">
      <w:pPr>
        <w:pStyle w:val="aff4"/>
      </w:pPr>
    </w:p>
    <w:p w:rsidR="006C5D73" w:rsidRPr="00A33341" w:rsidRDefault="006C5D73" w:rsidP="006C5D73">
      <w:pPr>
        <w:pStyle w:val="aff4"/>
        <w:ind w:left="0"/>
        <w:rPr>
          <w:lang w:val="hu-HU"/>
        </w:rPr>
      </w:pPr>
      <w:r>
        <w:t xml:space="preserve">Кластерный анализ показал, что </w:t>
      </w:r>
      <w:r w:rsidRPr="00A33341">
        <w:rPr>
          <w:lang w:val="hu-HU"/>
        </w:rPr>
        <w:t>школы кластера 4 являются лидерами по цифровой трансформации, если их сравнивать с другими школами выборки. В них существуют системные процессы цифровой трансформации, поддержанные администраторами и учителями. Школы кластера 1 во многом похожи на школы кластера 4, однако, они немного отстают по оснащению цифровыми средствами обучения и по использованию цифровых инструментов от школ кластера 4. Этим же можно объяснить причину отставания школ кластера 1 от школ кластера 4 по характеру управления цифровой трансформацией, подходы которого только формируются. Школы кластера 2 и школы кластера 3 во многом схожи между собой, но их основное различие заключается в характере оснащения цифровыми средствами обучения и в использовании цифровых инструментов. Кроме того, необходимо отметить ярко выраженный характер использования всего потенциала существующей цифровой образовательной среды в школах кластера 3, который не наблюдается в школах кластера 2.</w:t>
      </w:r>
    </w:p>
    <w:p w:rsidR="006C5D73" w:rsidRDefault="006C5D73" w:rsidP="006C5D73">
      <w:pPr>
        <w:rPr>
          <w:lang w:eastAsia="x-none"/>
        </w:rPr>
      </w:pPr>
      <w:r>
        <w:rPr>
          <w:lang w:eastAsia="x-none"/>
        </w:rPr>
        <w:t xml:space="preserve">Для </w:t>
      </w:r>
      <w:r w:rsidR="005C7E7C">
        <w:rPr>
          <w:lang w:eastAsia="x-none"/>
        </w:rPr>
        <w:t xml:space="preserve">общеобразовательных организаций </w:t>
      </w:r>
      <w:r>
        <w:rPr>
          <w:lang w:eastAsia="x-none"/>
        </w:rPr>
        <w:t>каждого из кластеров были подготовлены рекомендации по достижению показателей мониторинга цифровой трансформации.</w:t>
      </w:r>
    </w:p>
    <w:p w:rsidR="005C7E7C" w:rsidRPr="00A33341" w:rsidRDefault="005C7E7C" w:rsidP="006C5D73">
      <w:pPr>
        <w:rPr>
          <w:lang w:eastAsia="x-none"/>
        </w:rPr>
      </w:pPr>
    </w:p>
    <w:p w:rsidR="006C5D73" w:rsidRDefault="005C7E7C" w:rsidP="005C7E7C">
      <w:pPr>
        <w:pStyle w:val="20"/>
      </w:pPr>
      <w:r>
        <w:t>4. </w:t>
      </w:r>
      <w:r w:rsidR="006C5D73" w:rsidRPr="00AF2ED8">
        <w:t>Анализ региональных и муниципальных политик в сфере общего образования и его цифровой трансформации</w:t>
      </w:r>
    </w:p>
    <w:p w:rsidR="005C7E7C" w:rsidRPr="005C7E7C" w:rsidRDefault="005C7E7C" w:rsidP="005C7E7C">
      <w:pPr>
        <w:pStyle w:val="a4"/>
      </w:pPr>
    </w:p>
    <w:p w:rsidR="006C5D73" w:rsidRDefault="006C5D73" w:rsidP="005C7E7C">
      <w:r>
        <w:t>В рамках апробации мониторинга цифровой трансформации был проведен опрос региональных и муниципальных координаторов, который затронул основные направления региональных и муниципальных политик в сфере общего образования и его цифровой трансформации.</w:t>
      </w:r>
    </w:p>
    <w:p w:rsidR="006C5D73" w:rsidRDefault="006C5D73" w:rsidP="005C7E7C">
      <w:r w:rsidRPr="00171117">
        <w:lastRenderedPageBreak/>
        <w:t>Анализ результатов опроса показал, что нормативно-правовыми основаниями для реализации мер в сфере цифровой трансформации общего образования в пилотных регионах, где</w:t>
      </w:r>
      <w:r>
        <w:t xml:space="preserve"> осуществлялась апробация мониторинга цифровой трансформации, являются региональные государственные программы развития образования. Данные программы закладывают рамочные основы реализуемых мер в области цифровой трансформации на региональном уровне, устанавливают основные приоритеты и сроки достижения основных заявляемых показателей. При этом в основных мероприятиях программы нет тех, которые были бы связаны непосредственно с информатизацией. Эти меры, по большей части, стали составляющей комплексных мер и мероприятий, направленных на решение задач обеспечения доступности к качественному образованию, направленному на достижение современных образовательных результатов. </w:t>
      </w:r>
      <w:proofErr w:type="gramStart"/>
      <w:r>
        <w:t xml:space="preserve">Так, например, в государственной </w:t>
      </w:r>
      <w:r w:rsidRPr="00273642">
        <w:t>программ</w:t>
      </w:r>
      <w:r w:rsidR="004A3D56">
        <w:t>е</w:t>
      </w:r>
      <w:r w:rsidRPr="00273642">
        <w:t xml:space="preserve"> Калининградской области </w:t>
      </w:r>
      <w:r>
        <w:t>«</w:t>
      </w:r>
      <w:r w:rsidRPr="00273642">
        <w:t>Развитие образования</w:t>
      </w:r>
      <w:r>
        <w:t>» одним из показателей программы является показатель доли учащихся, для которых на едином портале государственных услуг доступен личный кабинет «Образование», обеспечивающий доступ к цифровому образовательному профилю, включающий сервисы по получению образовательных у</w:t>
      </w:r>
      <w:r w:rsidR="004A3D56">
        <w:t>слуг в сфере общего образования</w:t>
      </w:r>
      <w:r>
        <w:t xml:space="preserve"> в электронной форме (70% к 2024 году). </w:t>
      </w:r>
      <w:proofErr w:type="gramEnd"/>
    </w:p>
    <w:p w:rsidR="006C5D73" w:rsidRDefault="006C5D73" w:rsidP="005C7E7C">
      <w:r>
        <w:t xml:space="preserve">Другой важной мерой является развитие доступа к качественному образованию детей с особыми возможностями здоровья и детей-инвалидов с помощью создания </w:t>
      </w:r>
      <w:proofErr w:type="spellStart"/>
      <w:r>
        <w:t>безбарьерной</w:t>
      </w:r>
      <w:proofErr w:type="spellEnd"/>
      <w:r>
        <w:t xml:space="preserve"> среды и, в том числе, дистанционных образовательных технологий. </w:t>
      </w:r>
      <w:proofErr w:type="gramStart"/>
      <w:r>
        <w:t>Показатель, фиксирующий степень эффективности этой задачи</w:t>
      </w:r>
      <w:r w:rsidR="004A3D56">
        <w:t>,</w:t>
      </w:r>
      <w:r>
        <w:t xml:space="preserve"> есть, например, в государственной программе «Развитие образования» Новосибирской области (</w:t>
      </w:r>
      <w:r w:rsidR="004A3D56">
        <w:t>п</w:t>
      </w:r>
      <w:r w:rsidRPr="003D6FC2">
        <w:t>остановление Правительства Новос</w:t>
      </w:r>
      <w:r w:rsidR="004A3D56">
        <w:t>ибирской области от 31.12.2014 №</w:t>
      </w:r>
      <w:r w:rsidRPr="003D6FC2">
        <w:t xml:space="preserve"> 576-п </w:t>
      </w:r>
      <w:r>
        <w:t>«</w:t>
      </w:r>
      <w:r w:rsidRPr="003D6FC2">
        <w:t>Об утверждении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w:t>
      </w:r>
      <w:r>
        <w:t>»): «</w:t>
      </w:r>
      <w:r w:rsidRPr="003D6FC2">
        <w:t>численность детей с ограниченными возможностями здоровья и детей-инвалидов, обучающихся на дому с использованием дистанционных образовательных технологий</w:t>
      </w:r>
      <w:r w:rsidR="004A3D56">
        <w:t>,</w:t>
      </w:r>
      <w:r w:rsidRPr="003D6FC2">
        <w:t xml:space="preserve"> составит 500 человек</w:t>
      </w:r>
      <w:r>
        <w:t xml:space="preserve">». </w:t>
      </w:r>
      <w:proofErr w:type="gramEnd"/>
    </w:p>
    <w:p w:rsidR="006C5D73" w:rsidRDefault="006C5D73" w:rsidP="005C7E7C">
      <w:r>
        <w:t>Третьим важным направлением в региональных программах развития образования в части мер, связанных с цифровой трансформацией общего образования, является создание условий для внедрения дистанционного образования. При этом эти меры реализуются как для освоения основных, так и дополнительных образовательных программ. Такие меры реализованы как в вышеуказанных программах, так и, например, в государственной программе развития образования Тюменской области, начиная с 01.01.2020 года (</w:t>
      </w:r>
      <w:r w:rsidR="004A3D56">
        <w:t>п</w:t>
      </w:r>
      <w:r w:rsidRPr="00F23B0E">
        <w:t>остановление Правительства Тюменской</w:t>
      </w:r>
      <w:r w:rsidR="004A3D56">
        <w:t xml:space="preserve"> области от 06.12.2019 № 443-п «</w:t>
      </w:r>
      <w:r w:rsidRPr="00F23B0E">
        <w:t xml:space="preserve">О внесении изменений в постановление </w:t>
      </w:r>
      <w:r w:rsidR="004A3D56">
        <w:t>от 14.12.2018 № 479-п»</w:t>
      </w:r>
      <w:r>
        <w:t>).</w:t>
      </w:r>
    </w:p>
    <w:p w:rsidR="006C5D73" w:rsidRDefault="006C5D73" w:rsidP="004A3D56">
      <w:r>
        <w:lastRenderedPageBreak/>
        <w:t>Фактически, все указанные направления цифровой трансформации присутствуют в государственных программах каждого из проанализированных регионов. Эти направления транслируются из государственной программы «Развитие образование» федерального уровня и на уровне регионов уточняются через значения показателей, количественные объемные параметры результатов и показатели финансирования.</w:t>
      </w:r>
    </w:p>
    <w:p w:rsidR="006C5D73" w:rsidRDefault="006C5D73" w:rsidP="004A3D56">
      <w:r>
        <w:t xml:space="preserve">Еще одним нормативно-правовым основанием для реализации региональных образовательных политик в сфере цифровой трансформации общего образования являются региональные государственные программы цифровой трансформации. Данные программы являются региональными механизмами развития </w:t>
      </w:r>
      <w:r>
        <w:rPr>
          <w:lang w:val="en-US"/>
        </w:rPr>
        <w:t>IT</w:t>
      </w:r>
      <w:r w:rsidRPr="006776BE">
        <w:t>-</w:t>
      </w:r>
      <w:r>
        <w:t>инфраструктуры, в том числе, в сфере образования. Так, например, в региональной государственной программе «Цифровая трансформация в Калининградской области» отмечается в качестве важных оснований для реализации новых мероприятий: «</w:t>
      </w:r>
      <w:r w:rsidRPr="006776BE">
        <w:t>В работе 97% образовательных организаций используется региональная система учета контингента обучающихся по основным образовательным программам и дополнительным общеобразовательным программам (автоматизир</w:t>
      </w:r>
      <w:r w:rsidR="004A3D56">
        <w:t>ованная информационная система «</w:t>
      </w:r>
      <w:r w:rsidRPr="006776BE">
        <w:t>Контингент</w:t>
      </w:r>
      <w:r w:rsidR="004A3D56">
        <w:t>»</w:t>
      </w:r>
      <w:r w:rsidRPr="006776BE">
        <w:t xml:space="preserve">). Она учитывает информацию о 92% </w:t>
      </w:r>
      <w:proofErr w:type="gramStart"/>
      <w:r w:rsidRPr="006776BE">
        <w:t>обучающихся</w:t>
      </w:r>
      <w:proofErr w:type="gramEnd"/>
      <w:r w:rsidRPr="006776BE">
        <w:t>. Электронную библиотеку имеют 32% образовательных учреждений, в 99% учреждений внедрены электронные дневники и журналы успеваемости, а образовательные программы с использованием дистанционных технологий реализуют 45% учреждений</w:t>
      </w:r>
      <w:r>
        <w:t>». В рамках данной программы предусмотрено:</w:t>
      </w:r>
    </w:p>
    <w:p w:rsidR="006C5D73" w:rsidRDefault="004A3D56" w:rsidP="004A3D56">
      <w:pPr>
        <w:rPr>
          <w:szCs w:val="24"/>
        </w:rPr>
      </w:pPr>
      <w:r>
        <w:rPr>
          <w:szCs w:val="24"/>
        </w:rPr>
        <w:t>–</w:t>
      </w:r>
      <w:r w:rsidR="006C5D73">
        <w:rPr>
          <w:szCs w:val="24"/>
        </w:rPr>
        <w:t xml:space="preserve"> подключение образовательных организаций к сети «Интернет»;</w:t>
      </w:r>
    </w:p>
    <w:p w:rsidR="006C5D73" w:rsidRDefault="004A3D56" w:rsidP="004A3D56">
      <w:pPr>
        <w:rPr>
          <w:szCs w:val="24"/>
        </w:rPr>
      </w:pPr>
      <w:r>
        <w:rPr>
          <w:szCs w:val="24"/>
        </w:rPr>
        <w:t>– </w:t>
      </w:r>
      <w:r w:rsidR="006C5D73">
        <w:rPr>
          <w:szCs w:val="24"/>
        </w:rPr>
        <w:t>развитие информационно-телекоммуникационной инфраструктуры образовательных организаций.</w:t>
      </w:r>
    </w:p>
    <w:p w:rsidR="006C5D73" w:rsidRDefault="006C5D73" w:rsidP="004A3D56">
      <w:r>
        <w:t xml:space="preserve">Фактически, </w:t>
      </w:r>
      <w:r w:rsidRPr="00424C88">
        <w:t xml:space="preserve">анализ региональных и муниципальных политик в сфере </w:t>
      </w:r>
      <w:r>
        <w:t>цифровой трансформации</w:t>
      </w:r>
      <w:r w:rsidRPr="00424C88">
        <w:t xml:space="preserve"> общего образования </w:t>
      </w:r>
      <w:r>
        <w:t>показал, что:</w:t>
      </w:r>
    </w:p>
    <w:p w:rsidR="006C5D73" w:rsidRDefault="004A3D56" w:rsidP="004A3D56">
      <w:r>
        <w:t>1. </w:t>
      </w:r>
      <w:r w:rsidR="006C5D73">
        <w:t>Меры по цифровой трансформации общего образования опираются на региональные государственные программы, имеющие среднесрочный горизонт планирования.</w:t>
      </w:r>
    </w:p>
    <w:p w:rsidR="006C5D73" w:rsidRDefault="004A3D56" w:rsidP="004A3D56">
      <w:r>
        <w:t>2. </w:t>
      </w:r>
      <w:r w:rsidR="006C5D73">
        <w:t>Меры, обеспечивающие региональную цифровую трансформацию</w:t>
      </w:r>
      <w:r>
        <w:t>,</w:t>
      </w:r>
      <w:r w:rsidR="006C5D73">
        <w:t xml:space="preserve"> четко коррелируют с мерами федеральных государственных программ в сфере образования и цифровой трансформации, приоритетного национального проекта «Образование».</w:t>
      </w:r>
    </w:p>
    <w:p w:rsidR="006C5D73" w:rsidRDefault="004A3D56" w:rsidP="004A3D56">
      <w:r>
        <w:t>3. </w:t>
      </w:r>
      <w:r w:rsidR="006C5D73">
        <w:t>Предусмотренные меры имеют региональную специфику в формате значений целевых показателей по некоторым из заявляемых направлений. По ряду других направлений (например, в части показателей дол</w:t>
      </w:r>
      <w:r>
        <w:t>и</w:t>
      </w:r>
      <w:r w:rsidR="006C5D73">
        <w:t xml:space="preserve"> учащихся, охваченных сетевыми формами </w:t>
      </w:r>
      <w:r w:rsidR="006C5D73">
        <w:lastRenderedPageBreak/>
        <w:t>образования) эти значения находятся в полной корреляции с федеральными значениями этих показателей.</w:t>
      </w:r>
    </w:p>
    <w:p w:rsidR="006C5D73" w:rsidRDefault="006C5D73" w:rsidP="004A3D56">
      <w:r>
        <w:t>Анализ выделенных региональными координаторами региональных проектов подтверждает ранее сделанные выводы об опоре каждого региона на три основных проекта в рамках приоритетного национального проекта: «Цифровая образовательная среда», «Современная школа», «Успех каждого ребенка»</w:t>
      </w:r>
      <w:r w:rsidR="004A3D56">
        <w:t xml:space="preserve"> (рисунок </w:t>
      </w:r>
      <w:r w:rsidR="004A3D56">
        <w:fldChar w:fldCharType="begin"/>
      </w:r>
      <w:r w:rsidR="004A3D56">
        <w:instrText xml:space="preserve"> REF  _Ref35985758 \h \r \t </w:instrText>
      </w:r>
      <w:r w:rsidR="004A3D56">
        <w:fldChar w:fldCharType="separate"/>
      </w:r>
      <w:r w:rsidR="004A3D56">
        <w:t>22</w:t>
      </w:r>
      <w:r w:rsidR="004A3D56">
        <w:fldChar w:fldCharType="end"/>
      </w:r>
      <w:r>
        <w:t>).</w:t>
      </w:r>
    </w:p>
    <w:p w:rsidR="004A3D56" w:rsidRDefault="004A3D56" w:rsidP="004A3D56">
      <w:pPr>
        <w:pStyle w:val="afd"/>
      </w:pPr>
      <w:r>
        <w:rPr>
          <w:noProof/>
        </w:rPr>
        <w:drawing>
          <wp:inline distT="0" distB="0" distL="0" distR="0" wp14:anchorId="23571E1F" wp14:editId="602B609A">
            <wp:extent cx="5422900" cy="46164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22900" cy="4616450"/>
                    </a:xfrm>
                    <a:prstGeom prst="rect">
                      <a:avLst/>
                    </a:prstGeom>
                    <a:noFill/>
                    <a:ln>
                      <a:noFill/>
                    </a:ln>
                  </pic:spPr>
                </pic:pic>
              </a:graphicData>
            </a:graphic>
          </wp:inline>
        </w:drawing>
      </w:r>
    </w:p>
    <w:p w:rsidR="004A3D56" w:rsidRPr="004A3D56" w:rsidRDefault="004A3D56" w:rsidP="004A3D56">
      <w:pPr>
        <w:pStyle w:val="a1"/>
      </w:pPr>
      <w:r>
        <w:t xml:space="preserve"> </w:t>
      </w:r>
      <w:bookmarkStart w:id="21" w:name="_Ref35985758"/>
      <w:r>
        <w:t xml:space="preserve">– </w:t>
      </w:r>
      <w:r>
        <w:rPr>
          <w:szCs w:val="24"/>
        </w:rPr>
        <w:t>Облако тегов по выделенным регионами федеральным проектам в сфере цифровой трансформации</w:t>
      </w:r>
      <w:bookmarkEnd w:id="21"/>
    </w:p>
    <w:p w:rsidR="006C5D73" w:rsidRDefault="006C5D73" w:rsidP="004A3D56">
      <w:r>
        <w:t>Для реализации мер, направленных на цифровую трансформацию системы общего образования, используются средства федерального и регионального бюджетов. Тем не менее, регионы сотрудничают и с частными партнерами для реализации поставленных задач в рамках утвержденных мер. Таким образом, можно разделить всех выделяемых региональными координаторами партнеров на два типа:</w:t>
      </w:r>
    </w:p>
    <w:p w:rsidR="006C5D73" w:rsidRDefault="004A3D56" w:rsidP="004A3D56">
      <w:r>
        <w:lastRenderedPageBreak/>
        <w:t>–</w:t>
      </w:r>
      <w:r w:rsidR="006C5D73">
        <w:t xml:space="preserve"> крупные партнеры в виде государственных и/или негосударст</w:t>
      </w:r>
      <w:r>
        <w:t>венных коммерческих организаций;</w:t>
      </w:r>
    </w:p>
    <w:p w:rsidR="006C5D73" w:rsidRDefault="004A3D56" w:rsidP="004A3D56">
      <w:r>
        <w:t>– </w:t>
      </w:r>
      <w:r w:rsidR="006C5D73">
        <w:t xml:space="preserve">федеральные министерства, ведомства – для обеспечения реализации крупных федеральных проектов на территории региона по принципу </w:t>
      </w:r>
      <w:proofErr w:type="spellStart"/>
      <w:r w:rsidR="006C5D73">
        <w:t>софинансирования</w:t>
      </w:r>
      <w:proofErr w:type="spellEnd"/>
      <w:r w:rsidR="006C5D73">
        <w:t>.</w:t>
      </w:r>
    </w:p>
    <w:p w:rsidR="006C5D73" w:rsidRDefault="006C5D73" w:rsidP="004A3D56">
      <w:r w:rsidRPr="00283CC4">
        <w:t>В регионах активно реализуются меры, направленны</w:t>
      </w:r>
      <w:r w:rsidR="004A3D56">
        <w:t>е</w:t>
      </w:r>
      <w:r w:rsidRPr="00283CC4">
        <w:t xml:space="preserve"> на цифровую трансформацию образования</w:t>
      </w:r>
      <w:r w:rsidR="004A3D56">
        <w:t>,</w:t>
      </w:r>
      <w:r w:rsidRPr="00283CC4">
        <w:t xml:space="preserve"> для обеспечения доступа к ней детей-инвалидов, а также одаренных и талантливых детей. Вместе с тем отсутствуют меры, направленные на цифровую трансформацию образования</w:t>
      </w:r>
      <w:r>
        <w:t xml:space="preserve">, для обеспечения доступа к ней других специальных категорий учащихся: детей мигрантов, детей из малообеспеченных семей, детей с </w:t>
      </w:r>
      <w:proofErr w:type="spellStart"/>
      <w:r>
        <w:t>девиантным</w:t>
      </w:r>
      <w:proofErr w:type="spellEnd"/>
      <w:r>
        <w:t xml:space="preserve"> поведением, сирот и детей, оставшихся без попечения родителей.</w:t>
      </w:r>
    </w:p>
    <w:p w:rsidR="006C5D73" w:rsidRDefault="006C5D73" w:rsidP="004A3D56">
      <w:r>
        <w:t xml:space="preserve">Меры по обеспечению информационной безопасности находятся в центре внимания региональных органов управления образованием. Это объясняется тем обстоятельством, что все эти меры находятся под постоянным контролем у органов, обеспечивающих </w:t>
      </w:r>
      <w:proofErr w:type="spellStart"/>
      <w:r>
        <w:t>надзорно</w:t>
      </w:r>
      <w:proofErr w:type="spellEnd"/>
      <w:r>
        <w:t>-контрольные функции, а также органов внутренних дел и безопасности. Все меры строго регламентированы нормативно-правовыми актами федерального и регионального уровней и реализуются в соответствии с утвержденным планированием.</w:t>
      </w:r>
    </w:p>
    <w:p w:rsidR="006C5D73" w:rsidRDefault="006C5D73" w:rsidP="004A3D56">
      <w:r>
        <w:t>В регионах повсеместно происходит внедрение новых электронных систем управления образованием. Регионы имеют автономию для выбора поставщика цифровых, программно-аппаратных сервисов, а также для подбора самих сервисов, их количества.</w:t>
      </w:r>
    </w:p>
    <w:p w:rsidR="006C5D73" w:rsidRDefault="006C5D73" w:rsidP="004A3D56">
      <w:r>
        <w:t>Большинство региональных координаторов указывают федеральные ресурсы среди тех, которые рекомендованы или созданы для родителей учащихся. По целевому назначению это ресурсы, связанные с дистанционным образованием, либо ресурсы, на которых созданы личные кабинеты учащихся с электронным дневником, журналом. В меньшей степени среди называемых ресурсов представлены местные региональные ресурсы.</w:t>
      </w:r>
    </w:p>
    <w:p w:rsidR="006C5D73" w:rsidRDefault="004A3D56" w:rsidP="004A3D56">
      <w:r>
        <w:t xml:space="preserve">Кроме этого </w:t>
      </w:r>
      <w:r w:rsidR="006C5D73">
        <w:t>рекомендуются ресурсы для подготовки к экзаменам, информационно-просветительские ресурсы. Перечень ресурсов очень разнообразен по своему целевому назначению.</w:t>
      </w:r>
      <w:r>
        <w:t xml:space="preserve"> </w:t>
      </w:r>
      <w:r w:rsidR="006C5D73">
        <w:t xml:space="preserve">К наиболее популярным ресурсам относятся электронные журналы, </w:t>
      </w:r>
      <w:r>
        <w:t>п</w:t>
      </w:r>
      <w:r w:rsidR="006C5D73" w:rsidRPr="005B606C">
        <w:t>ортал «Растим детей»</w:t>
      </w:r>
      <w:r w:rsidR="006C5D73">
        <w:t xml:space="preserve">, </w:t>
      </w:r>
      <w:r w:rsidR="006C5D73" w:rsidRPr="005B606C">
        <w:t>региональн</w:t>
      </w:r>
      <w:r w:rsidR="006C5D73">
        <w:t>ые</w:t>
      </w:r>
      <w:r w:rsidR="006C5D73" w:rsidRPr="005B606C">
        <w:t xml:space="preserve"> систем</w:t>
      </w:r>
      <w:r w:rsidR="006C5D73">
        <w:t>ы</w:t>
      </w:r>
      <w:r w:rsidR="006C5D73" w:rsidRPr="005B606C">
        <w:t xml:space="preserve"> дистанционного обучения школьников</w:t>
      </w:r>
      <w:r w:rsidR="006C5D73">
        <w:t xml:space="preserve">, </w:t>
      </w:r>
      <w:r>
        <w:t>с</w:t>
      </w:r>
      <w:r w:rsidR="006C5D73" w:rsidRPr="005B606C">
        <w:t>ервисы Яндекса</w:t>
      </w:r>
      <w:r w:rsidR="006C5D73">
        <w:t xml:space="preserve">, </w:t>
      </w:r>
      <w:r>
        <w:t>п</w:t>
      </w:r>
      <w:r w:rsidR="006C5D73" w:rsidRPr="005B606C">
        <w:t>роект «</w:t>
      </w:r>
      <w:proofErr w:type="spellStart"/>
      <w:r w:rsidR="006C5D73" w:rsidRPr="005B606C">
        <w:t>ЛитРес</w:t>
      </w:r>
      <w:proofErr w:type="gramStart"/>
      <w:r w:rsidR="006C5D73" w:rsidRPr="005B606C">
        <w:t>:Ш</w:t>
      </w:r>
      <w:proofErr w:type="gramEnd"/>
      <w:r w:rsidR="006C5D73" w:rsidRPr="005B606C">
        <w:t>кола</w:t>
      </w:r>
      <w:proofErr w:type="spellEnd"/>
      <w:r w:rsidR="006C5D73" w:rsidRPr="005B606C">
        <w:t>»</w:t>
      </w:r>
      <w:r w:rsidR="006C5D73">
        <w:t xml:space="preserve"> и другие.</w:t>
      </w:r>
    </w:p>
    <w:p w:rsidR="006C5D73" w:rsidRDefault="006C5D73" w:rsidP="00A40A5E">
      <w:r>
        <w:t>В большинстве регионов, в которых проводилась апробация мониторинга цифровой трансформации, существует электронная очередь для приема в школы и региональные навигаторы по программам дополнительного образования детей.</w:t>
      </w:r>
    </w:p>
    <w:p w:rsidR="006C5D73" w:rsidRDefault="00A40A5E" w:rsidP="00A40A5E">
      <w:r>
        <w:t>М</w:t>
      </w:r>
      <w:r w:rsidR="006C5D73">
        <w:t xml:space="preserve">ожно </w:t>
      </w:r>
      <w:r>
        <w:t>констатировать</w:t>
      </w:r>
      <w:r w:rsidR="006C5D73">
        <w:t xml:space="preserve">, что в регионах создана нормативно-правовая, технологическая, информационно-методическая основа для реализации цифровой </w:t>
      </w:r>
      <w:r w:rsidR="006C5D73">
        <w:lastRenderedPageBreak/>
        <w:t>трансформации. Вместе с тем, чаще всего регионы не идентифицируют специфические региональные меры и мероприятия, встраивая федеральные приоритеты в систему региональной образовательной политики.</w:t>
      </w:r>
    </w:p>
    <w:p w:rsidR="006C5D73" w:rsidRDefault="006C5D73" w:rsidP="00A40A5E">
      <w:r>
        <w:rPr>
          <w:u w:val="single"/>
        </w:rPr>
        <w:t xml:space="preserve">В свою очередь, </w:t>
      </w:r>
      <w:r w:rsidRPr="0082777C">
        <w:rPr>
          <w:u w:val="single"/>
        </w:rPr>
        <w:t>анализ нормативно-правовых оснований реализации цифровой трансформации муниципальных образовательных систем</w:t>
      </w:r>
      <w:r>
        <w:t xml:space="preserve"> показывает опору муниципалитетов на региональную нормативную базу, в части региональных государственных программ развития образования и</w:t>
      </w:r>
      <w:r w:rsidRPr="00BE7083">
        <w:t xml:space="preserve"> </w:t>
      </w:r>
      <w:r>
        <w:t>цифровой трансформации, а также собственные муниципальные программы развития образования.</w:t>
      </w:r>
    </w:p>
    <w:p w:rsidR="006C5D73" w:rsidRDefault="006C5D73" w:rsidP="00A40A5E">
      <w:r>
        <w:t>Муниципальная специфика цифровой трансформации системы образования в явном виде не артикулируется представителями муниципальных органов местного самоуправления. Для муниципалитетов транслируются региональные задачи цифровой трансформации. Сами мероприятия обеспечиваются финансированием из средств региональных бюджетов или федерального бюджета в случае, если это субсидия, полученная на конкурсной основе тем или иным регионом.</w:t>
      </w:r>
    </w:p>
    <w:p w:rsidR="006C5D73" w:rsidRDefault="006C5D73" w:rsidP="00A40A5E">
      <w:r>
        <w:t>Муниципальные координаторы выделяют приоритетные задачи цифровой трансформации на основе заявляемых ими нормативно-правовых оснований и в целом всегда достаточно общими формулировками.</w:t>
      </w:r>
    </w:p>
    <w:p w:rsidR="006C5D73" w:rsidRDefault="006C5D73" w:rsidP="00A40A5E">
      <w:r>
        <w:t>Среди своих партнеров в сфере цифровой трансформации образования муниципалитеты указывают, в основном, региональные центры развития образования (повышения квалификации) либо федеральных операторов связи, которые обеспечивают функционирование каналов связи для образовательных организаций регионов и муниципалитетов.</w:t>
      </w:r>
    </w:p>
    <w:p w:rsidR="006C5D73" w:rsidRDefault="006C5D73" w:rsidP="00A40A5E">
      <w:r>
        <w:t>Также как и региональные координаторы, муниципальные координаторы четко идентифицируют реализуемые на уровне муниципалитетов меры по обеспечению информационной безопасности. Это связано с тем, что данные меры четко регламентированы региональными нормативными актами и находятся в сфере контроля и надзора многочисленных федеральных и региональных органов власти. При этом состав мер полностью совпадает с представленными региональными координаторами.</w:t>
      </w:r>
    </w:p>
    <w:p w:rsidR="006C5D73" w:rsidRDefault="006C5D73" w:rsidP="00A40A5E">
      <w:r>
        <w:t xml:space="preserve">Среди наиболее часто используемых информационных систем </w:t>
      </w:r>
      <w:r w:rsidR="00A40A5E">
        <w:t>муниципальные</w:t>
      </w:r>
      <w:r>
        <w:t xml:space="preserve"> координаторы указывают </w:t>
      </w:r>
      <w:r w:rsidRPr="0082792C">
        <w:t xml:space="preserve">ГИС </w:t>
      </w:r>
      <w:r w:rsidR="00A40A5E">
        <w:t>«</w:t>
      </w:r>
      <w:r w:rsidRPr="0082792C">
        <w:t>Электронная школа</w:t>
      </w:r>
      <w:r w:rsidR="00A40A5E">
        <w:t>»</w:t>
      </w:r>
      <w:r>
        <w:t xml:space="preserve">, </w:t>
      </w:r>
      <w:r w:rsidRPr="0082792C">
        <w:t>АИС «Е-услуги. Образование»</w:t>
      </w:r>
      <w:r>
        <w:t xml:space="preserve">, </w:t>
      </w:r>
      <w:r w:rsidRPr="0082792C">
        <w:t>1С:</w:t>
      </w:r>
      <w:r w:rsidR="00A40A5E">
        <w:t> </w:t>
      </w:r>
      <w:r w:rsidRPr="0082792C">
        <w:t>Образование</w:t>
      </w:r>
      <w:r>
        <w:t xml:space="preserve">, </w:t>
      </w:r>
      <w:r w:rsidRPr="0082792C">
        <w:t xml:space="preserve">ИС </w:t>
      </w:r>
      <w:r w:rsidR="00A40A5E">
        <w:t>«</w:t>
      </w:r>
      <w:r w:rsidRPr="0082792C">
        <w:t>Контингент</w:t>
      </w:r>
      <w:r w:rsidR="00A40A5E">
        <w:t>»</w:t>
      </w:r>
      <w:r>
        <w:t xml:space="preserve">, </w:t>
      </w:r>
      <w:r w:rsidRPr="0082792C">
        <w:t>РЕГИСО</w:t>
      </w:r>
      <w:r>
        <w:t xml:space="preserve"> и прочее, что говорит о высокой степени автоматизации процессов управления образованием на муниципальном уровне на всех уровнях и звеньях управления.</w:t>
      </w:r>
    </w:p>
    <w:p w:rsidR="006C5D73" w:rsidRDefault="006C5D73" w:rsidP="00A40A5E">
      <w:r>
        <w:lastRenderedPageBreak/>
        <w:t>Муниципалитеты не достаточно четко идентифицируют региональные ресурсы, которые могут быть рекомендованы для родителе</w:t>
      </w:r>
      <w:r w:rsidR="00A40A5E">
        <w:t>й</w:t>
      </w:r>
      <w:r>
        <w:t xml:space="preserve"> учащихся. Чаще всего они называют фе</w:t>
      </w:r>
      <w:r w:rsidR="00A40A5E">
        <w:t>деральные ресурсы. Вместе с тем</w:t>
      </w:r>
      <w:r>
        <w:t xml:space="preserve"> это говорит о вертикальном проникновении федеральных образовательных ресурсов до муниципального уровня.</w:t>
      </w:r>
    </w:p>
    <w:p w:rsidR="006C5D73" w:rsidRDefault="006C5D73" w:rsidP="00A40A5E">
      <w:r>
        <w:t>Регионы и муниципалитеты схожим образом идентифицируют задачи и направления развития своей деятельности в сфере цифровой трансформации системы общего образов</w:t>
      </w:r>
      <w:r w:rsidR="00A40A5E">
        <w:t>ания. При этом</w:t>
      </w:r>
      <w:r>
        <w:t xml:space="preserve"> обозначаемые задачи и направления четко коррелируют с федеральными приоритетами и направлениями развития цифровой трансф</w:t>
      </w:r>
      <w:r w:rsidR="00A40A5E">
        <w:t xml:space="preserve">ормации общего образования (рисунок </w:t>
      </w:r>
      <w:r w:rsidR="00A40A5E">
        <w:fldChar w:fldCharType="begin"/>
      </w:r>
      <w:r w:rsidR="00A40A5E">
        <w:instrText xml:space="preserve"> REF  _Ref35986280 \h \r \t </w:instrText>
      </w:r>
      <w:r w:rsidR="00A40A5E">
        <w:fldChar w:fldCharType="separate"/>
      </w:r>
      <w:r w:rsidR="00A40A5E">
        <w:t>23</w:t>
      </w:r>
      <w:r w:rsidR="00A40A5E">
        <w:fldChar w:fldCharType="end"/>
      </w:r>
      <w:r>
        <w:t>).</w:t>
      </w:r>
    </w:p>
    <w:p w:rsidR="002078AB" w:rsidRDefault="00A40A5E" w:rsidP="00A40A5E">
      <w:pPr>
        <w:pStyle w:val="afd"/>
      </w:pPr>
      <w:r>
        <w:rPr>
          <w:noProof/>
        </w:rPr>
        <w:drawing>
          <wp:inline distT="0" distB="0" distL="0" distR="0" wp14:anchorId="33C4F752" wp14:editId="2650C1DC">
            <wp:extent cx="5610225" cy="4013200"/>
            <wp:effectExtent l="0" t="0" r="952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7055" t="9721" r="6200" b="6670"/>
                    <a:stretch/>
                  </pic:blipFill>
                  <pic:spPr bwMode="auto">
                    <a:xfrm>
                      <a:off x="0" y="0"/>
                      <a:ext cx="5610225" cy="4013200"/>
                    </a:xfrm>
                    <a:prstGeom prst="rect">
                      <a:avLst/>
                    </a:prstGeom>
                    <a:ln>
                      <a:noFill/>
                    </a:ln>
                    <a:extLst>
                      <a:ext uri="{53640926-AAD7-44D8-BBD7-CCE9431645EC}">
                        <a14:shadowObscured xmlns:a14="http://schemas.microsoft.com/office/drawing/2010/main"/>
                      </a:ext>
                    </a:extLst>
                  </pic:spPr>
                </pic:pic>
              </a:graphicData>
            </a:graphic>
          </wp:inline>
        </w:drawing>
      </w:r>
    </w:p>
    <w:p w:rsidR="00A40A5E" w:rsidRDefault="00A40A5E" w:rsidP="00A40A5E">
      <w:pPr>
        <w:pStyle w:val="a1"/>
      </w:pPr>
      <w:r>
        <w:t xml:space="preserve"> </w:t>
      </w:r>
      <w:bookmarkStart w:id="22" w:name="_Ref35986280"/>
      <w:r>
        <w:t>– Задачи, обозначаемые регионами, в сфере цифровой трансформации общего образования</w:t>
      </w:r>
      <w:bookmarkEnd w:id="22"/>
    </w:p>
    <w:p w:rsidR="00A40A5E" w:rsidRDefault="00A40A5E" w:rsidP="00A40A5E">
      <w:r>
        <w:t>Ведущее место среди задач – создание цифровой образовательной среды – находится в зоне ближайшего развития и транслируется с федерального уровня как наиболее актуальная задача.</w:t>
      </w:r>
    </w:p>
    <w:p w:rsidR="00A40A5E" w:rsidRDefault="00A40A5E" w:rsidP="00A40A5E">
      <w:r>
        <w:t>К другим актуальным задачам относятся: обеспечение информационной безопасности, развитие высокоскоростного интернета, обеспечение развития цифровых компетентностей, развитие современной цифровой инфраструктуры.</w:t>
      </w:r>
    </w:p>
    <w:p w:rsidR="00A40A5E" w:rsidRDefault="00A40A5E" w:rsidP="00A40A5E">
      <w:r>
        <w:lastRenderedPageBreak/>
        <w:t>Регионы не идентифицируют проблемы цифровой трансформации и не выделяют при этом препятствий на пути цифровой трансформации.</w:t>
      </w:r>
    </w:p>
    <w:p w:rsidR="00A40A5E" w:rsidRDefault="00A40A5E" w:rsidP="00A40A5E">
      <w:r>
        <w:t>Таким образом, на сегодняшний день в сфере цифровой трансформации существует механизм вертикальной трансляции приоритетов, единство целей и задач, развитость федерально-регионального сегмента инфраструктуры цифровой трансформации.</w:t>
      </w:r>
    </w:p>
    <w:sectPr w:rsidR="00A40A5E" w:rsidSect="00E122D6">
      <w:footerReference w:type="default" r:id="rId33"/>
      <w:pgSz w:w="11906" w:h="16838"/>
      <w:pgMar w:top="1134" w:right="567" w:bottom="1134" w:left="1701" w:header="709" w:footer="1134"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08A0" w:rsidRDefault="007908A0" w:rsidP="00525941">
      <w:pPr>
        <w:spacing w:line="240" w:lineRule="auto"/>
      </w:pPr>
      <w:r>
        <w:separator/>
      </w:r>
    </w:p>
  </w:endnote>
  <w:endnote w:type="continuationSeparator" w:id="0">
    <w:p w:rsidR="007908A0" w:rsidRDefault="007908A0" w:rsidP="005259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ndale Sans UI">
    <w:altName w:val="Times New Roman"/>
    <w:charset w:val="CC"/>
    <w:family w:val="auto"/>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A66" w:rsidRDefault="00AD2A66" w:rsidP="00E122D6">
    <w:pPr>
      <w:pStyle w:val="aa"/>
    </w:pPr>
    <w:r>
      <w:fldChar w:fldCharType="begin"/>
    </w:r>
    <w:r>
      <w:instrText>PAGE   \* MERGEFORMAT</w:instrText>
    </w:r>
    <w:r>
      <w:fldChar w:fldCharType="separate"/>
    </w:r>
    <w:r w:rsidR="00FD53C8">
      <w:rPr>
        <w:noProof/>
      </w:rPr>
      <w:t>19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08A0" w:rsidRDefault="007908A0" w:rsidP="00525941">
      <w:pPr>
        <w:spacing w:line="240" w:lineRule="auto"/>
      </w:pPr>
      <w:r>
        <w:separator/>
      </w:r>
    </w:p>
  </w:footnote>
  <w:footnote w:type="continuationSeparator" w:id="0">
    <w:p w:rsidR="007908A0" w:rsidRDefault="007908A0" w:rsidP="0052594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CD4203C2"/>
    <w:lvl w:ilvl="0">
      <w:start w:val="1"/>
      <w:numFmt w:val="decimal"/>
      <w:pStyle w:val="2"/>
      <w:lvlText w:val="%1."/>
      <w:lvlJc w:val="left"/>
      <w:pPr>
        <w:tabs>
          <w:tab w:val="num" w:pos="643"/>
        </w:tabs>
        <w:ind w:left="643" w:hanging="360"/>
      </w:pPr>
    </w:lvl>
  </w:abstractNum>
  <w:abstractNum w:abstractNumId="1">
    <w:nsid w:val="FFFFFF80"/>
    <w:multiLevelType w:val="singleLevel"/>
    <w:tmpl w:val="6D802D22"/>
    <w:lvl w:ilvl="0">
      <w:start w:val="1"/>
      <w:numFmt w:val="bullet"/>
      <w:lvlText w:val=""/>
      <w:lvlJc w:val="left"/>
      <w:pPr>
        <w:tabs>
          <w:tab w:val="num" w:pos="1492"/>
        </w:tabs>
        <w:ind w:left="1492" w:hanging="360"/>
      </w:pPr>
      <w:rPr>
        <w:rFonts w:ascii="Symbol" w:hAnsi="Symbol" w:hint="default"/>
      </w:rPr>
    </w:lvl>
  </w:abstractNum>
  <w:abstractNum w:abstractNumId="2">
    <w:nsid w:val="FFFFFF81"/>
    <w:multiLevelType w:val="singleLevel"/>
    <w:tmpl w:val="1E46ECF8"/>
    <w:lvl w:ilvl="0">
      <w:start w:val="1"/>
      <w:numFmt w:val="bullet"/>
      <w:lvlText w:val=""/>
      <w:lvlJc w:val="left"/>
      <w:pPr>
        <w:tabs>
          <w:tab w:val="num" w:pos="1209"/>
        </w:tabs>
        <w:ind w:left="1209" w:hanging="360"/>
      </w:pPr>
      <w:rPr>
        <w:rFonts w:ascii="Symbol" w:hAnsi="Symbol" w:hint="default"/>
      </w:rPr>
    </w:lvl>
  </w:abstractNum>
  <w:abstractNum w:abstractNumId="3">
    <w:nsid w:val="FFFFFF82"/>
    <w:multiLevelType w:val="singleLevel"/>
    <w:tmpl w:val="D6F64DBE"/>
    <w:lvl w:ilvl="0">
      <w:start w:val="1"/>
      <w:numFmt w:val="bullet"/>
      <w:lvlText w:val=""/>
      <w:lvlJc w:val="left"/>
      <w:pPr>
        <w:tabs>
          <w:tab w:val="num" w:pos="926"/>
        </w:tabs>
        <w:ind w:left="926" w:hanging="360"/>
      </w:pPr>
      <w:rPr>
        <w:rFonts w:ascii="Symbol" w:hAnsi="Symbol" w:hint="default"/>
      </w:rPr>
    </w:lvl>
  </w:abstractNum>
  <w:abstractNum w:abstractNumId="4">
    <w:nsid w:val="FFFFFF83"/>
    <w:multiLevelType w:val="singleLevel"/>
    <w:tmpl w:val="F190EA2A"/>
    <w:lvl w:ilvl="0">
      <w:start w:val="1"/>
      <w:numFmt w:val="bullet"/>
      <w:lvlText w:val=""/>
      <w:lvlJc w:val="left"/>
      <w:pPr>
        <w:tabs>
          <w:tab w:val="num" w:pos="643"/>
        </w:tabs>
        <w:ind w:left="643" w:hanging="360"/>
      </w:pPr>
      <w:rPr>
        <w:rFonts w:ascii="Symbol" w:hAnsi="Symbol" w:hint="default"/>
      </w:rPr>
    </w:lvl>
  </w:abstractNum>
  <w:abstractNum w:abstractNumId="5">
    <w:nsid w:val="FFFFFF89"/>
    <w:multiLevelType w:val="singleLevel"/>
    <w:tmpl w:val="BE208618"/>
    <w:lvl w:ilvl="0">
      <w:start w:val="1"/>
      <w:numFmt w:val="bullet"/>
      <w:pStyle w:val="a"/>
      <w:lvlText w:val=""/>
      <w:lvlJc w:val="left"/>
      <w:pPr>
        <w:tabs>
          <w:tab w:val="num" w:pos="360"/>
        </w:tabs>
        <w:ind w:left="360" w:hanging="360"/>
      </w:pPr>
      <w:rPr>
        <w:rFonts w:ascii="Symbol" w:hAnsi="Symbol" w:hint="default"/>
      </w:rPr>
    </w:lvl>
  </w:abstractNum>
  <w:abstractNum w:abstractNumId="6">
    <w:nsid w:val="05CB67BA"/>
    <w:multiLevelType w:val="hybridMultilevel"/>
    <w:tmpl w:val="250245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DD3F48"/>
    <w:multiLevelType w:val="hybridMultilevel"/>
    <w:tmpl w:val="776E297A"/>
    <w:lvl w:ilvl="0" w:tplc="A2901CE8">
      <w:start w:val="1"/>
      <w:numFmt w:val="decimal"/>
      <w:pStyle w:val="a0"/>
      <w:suff w:val="space"/>
      <w:lvlText w:val="Таблица %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9A92F17"/>
    <w:multiLevelType w:val="hybridMultilevel"/>
    <w:tmpl w:val="A09C2A12"/>
    <w:lvl w:ilvl="0" w:tplc="4086CE6A">
      <w:start w:val="1"/>
      <w:numFmt w:val="bullet"/>
      <w:lvlText w:val="-"/>
      <w:lvlJc w:val="left"/>
      <w:pPr>
        <w:ind w:left="1429" w:hanging="360"/>
      </w:pPr>
      <w:rPr>
        <w:rFonts w:ascii="Courier New" w:hAnsi="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C260BEA"/>
    <w:multiLevelType w:val="hybridMultilevel"/>
    <w:tmpl w:val="075A4EA0"/>
    <w:lvl w:ilvl="0" w:tplc="5A668FF4">
      <w:start w:val="1"/>
      <w:numFmt w:val="decimal"/>
      <w:pStyle w:val="a1"/>
      <w:suff w:val="space"/>
      <w:lvlText w:val="Рисунок %1"/>
      <w:lvlJc w:val="left"/>
      <w:pPr>
        <w:ind w:left="5039" w:hanging="360"/>
      </w:pPr>
      <w:rPr>
        <w:rFonts w:ascii="Times New Roman" w:hAnsi="Times New Roman" w:cs="Times New Roman"/>
        <w:b w:val="0"/>
        <w:bCs w:val="0"/>
        <w:iCs w:val="0"/>
        <w:caps w:val="0"/>
        <w:smallCaps w:val="0"/>
        <w:strike w:val="0"/>
        <w:dstrike w:val="0"/>
        <w:noProof w:val="0"/>
        <w:vanish w:val="0"/>
        <w:color w:val="000000"/>
        <w:spacing w:val="0"/>
        <w:kern w:val="0"/>
        <w:position w:val="0"/>
        <w:u w:val="none"/>
        <w:effect w:val="none"/>
        <w:vertAlign w:val="baseline"/>
        <w:em w:val="none"/>
        <w:lang w:eastAsia="x-none"/>
        <w:specVanish w:val="0"/>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54431B"/>
    <w:multiLevelType w:val="multilevel"/>
    <w:tmpl w:val="0FBC00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1">
    <w:nsid w:val="1EC056EF"/>
    <w:multiLevelType w:val="hybridMultilevel"/>
    <w:tmpl w:val="5FE067EE"/>
    <w:lvl w:ilvl="0" w:tplc="4F06F772">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27C5661D"/>
    <w:multiLevelType w:val="hybridMultilevel"/>
    <w:tmpl w:val="144047C4"/>
    <w:lvl w:ilvl="0" w:tplc="5A9CA3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9FD1B40"/>
    <w:multiLevelType w:val="hybridMultilevel"/>
    <w:tmpl w:val="59DA5A7E"/>
    <w:lvl w:ilvl="0" w:tplc="CC661ED6">
      <w:start w:val="1"/>
      <w:numFmt w:val="decimal"/>
      <w:lvlText w:val="%1."/>
      <w:lvlJc w:val="left"/>
      <w:pPr>
        <w:tabs>
          <w:tab w:val="num" w:pos="1725"/>
        </w:tabs>
        <w:ind w:left="1725" w:hanging="100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2B116B88"/>
    <w:multiLevelType w:val="hybridMultilevel"/>
    <w:tmpl w:val="BC1E686A"/>
    <w:lvl w:ilvl="0" w:tplc="83DAA70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64A204C"/>
    <w:multiLevelType w:val="hybridMultilevel"/>
    <w:tmpl w:val="5BF092A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5DEB5CE8"/>
    <w:multiLevelType w:val="hybridMultilevel"/>
    <w:tmpl w:val="A608F9B6"/>
    <w:lvl w:ilvl="0" w:tplc="C2E0C7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619905F2"/>
    <w:multiLevelType w:val="hybridMultilevel"/>
    <w:tmpl w:val="60DEC2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1440"/>
        </w:tabs>
        <w:ind w:left="144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2551652"/>
    <w:multiLevelType w:val="hybridMultilevel"/>
    <w:tmpl w:val="1ADA75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674480B"/>
    <w:multiLevelType w:val="hybridMultilevel"/>
    <w:tmpl w:val="460242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BE73AC3"/>
    <w:multiLevelType w:val="hybridMultilevel"/>
    <w:tmpl w:val="EF3C96C2"/>
    <w:lvl w:ilvl="0" w:tplc="CDE2DEE6">
      <w:start w:val="1"/>
      <w:numFmt w:val="bullet"/>
      <w:pStyle w:val="a2"/>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DD36451"/>
    <w:multiLevelType w:val="hybridMultilevel"/>
    <w:tmpl w:val="14EAA258"/>
    <w:lvl w:ilvl="0" w:tplc="91DC2C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7F6A69B2"/>
    <w:multiLevelType w:val="hybridMultilevel"/>
    <w:tmpl w:val="2FB0F4CE"/>
    <w:lvl w:ilvl="0" w:tplc="6736F25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8"/>
  </w:num>
  <w:num w:numId="4">
    <w:abstractNumId w:val="14"/>
  </w:num>
  <w:num w:numId="5">
    <w:abstractNumId w:val="17"/>
  </w:num>
  <w:num w:numId="6">
    <w:abstractNumId w:val="13"/>
  </w:num>
  <w:num w:numId="7">
    <w:abstractNumId w:val="7"/>
  </w:num>
  <w:num w:numId="8">
    <w:abstractNumId w:val="9"/>
  </w:num>
  <w:num w:numId="9">
    <w:abstractNumId w:val="21"/>
  </w:num>
  <w:num w:numId="10">
    <w:abstractNumId w:val="16"/>
  </w:num>
  <w:num w:numId="11">
    <w:abstractNumId w:val="5"/>
  </w:num>
  <w:num w:numId="12">
    <w:abstractNumId w:val="4"/>
  </w:num>
  <w:num w:numId="13">
    <w:abstractNumId w:val="3"/>
  </w:num>
  <w:num w:numId="14">
    <w:abstractNumId w:val="2"/>
  </w:num>
  <w:num w:numId="15">
    <w:abstractNumId w:val="1"/>
  </w:num>
  <w:num w:numId="16">
    <w:abstractNumId w:val="20"/>
  </w:num>
  <w:num w:numId="17">
    <w:abstractNumId w:val="18"/>
  </w:num>
  <w:num w:numId="18">
    <w:abstractNumId w:val="15"/>
  </w:num>
  <w:num w:numId="19">
    <w:abstractNumId w:val="11"/>
  </w:num>
  <w:num w:numId="20">
    <w:abstractNumId w:val="11"/>
  </w:num>
  <w:num w:numId="21">
    <w:abstractNumId w:val="9"/>
  </w:num>
  <w:num w:numId="22">
    <w:abstractNumId w:val="9"/>
    <w:lvlOverride w:ilvl="0">
      <w:startOverride w:val="1"/>
    </w:lvlOverride>
  </w:num>
  <w:num w:numId="23">
    <w:abstractNumId w:val="9"/>
    <w:lvlOverride w:ilvl="0">
      <w:startOverride w:val="1"/>
    </w:lvlOverride>
  </w:num>
  <w:num w:numId="24">
    <w:abstractNumId w:val="22"/>
  </w:num>
  <w:num w:numId="25">
    <w:abstractNumId w:val="19"/>
  </w:num>
  <w:num w:numId="26">
    <w:abstractNumId w:val="9"/>
    <w:lvlOverride w:ilvl="0">
      <w:startOverride w:val="1"/>
    </w:lvlOverride>
  </w:num>
  <w:num w:numId="27">
    <w:abstractNumId w:val="12"/>
  </w:num>
  <w:num w:numId="28">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proofState w:spelling="clean" w:grammar="clean"/>
  <w:defaultTabStop w:val="709"/>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941"/>
    <w:rsid w:val="00001816"/>
    <w:rsid w:val="00004492"/>
    <w:rsid w:val="00004815"/>
    <w:rsid w:val="000071E5"/>
    <w:rsid w:val="00023299"/>
    <w:rsid w:val="00026AF0"/>
    <w:rsid w:val="00026F54"/>
    <w:rsid w:val="000270AF"/>
    <w:rsid w:val="00027910"/>
    <w:rsid w:val="0003042D"/>
    <w:rsid w:val="00032418"/>
    <w:rsid w:val="00032B25"/>
    <w:rsid w:val="00034004"/>
    <w:rsid w:val="0003509F"/>
    <w:rsid w:val="000361A4"/>
    <w:rsid w:val="00037510"/>
    <w:rsid w:val="00040771"/>
    <w:rsid w:val="000417A0"/>
    <w:rsid w:val="00043B4A"/>
    <w:rsid w:val="000458D7"/>
    <w:rsid w:val="000469FE"/>
    <w:rsid w:val="00050286"/>
    <w:rsid w:val="000547D5"/>
    <w:rsid w:val="000554C0"/>
    <w:rsid w:val="00055B81"/>
    <w:rsid w:val="00057777"/>
    <w:rsid w:val="00062391"/>
    <w:rsid w:val="00063804"/>
    <w:rsid w:val="000638E7"/>
    <w:rsid w:val="00072A15"/>
    <w:rsid w:val="00074274"/>
    <w:rsid w:val="00081E5F"/>
    <w:rsid w:val="0008503A"/>
    <w:rsid w:val="00085CB5"/>
    <w:rsid w:val="000924F6"/>
    <w:rsid w:val="00092DEF"/>
    <w:rsid w:val="00094748"/>
    <w:rsid w:val="000961F8"/>
    <w:rsid w:val="00096843"/>
    <w:rsid w:val="00097B32"/>
    <w:rsid w:val="000A3F21"/>
    <w:rsid w:val="000A628E"/>
    <w:rsid w:val="000A6426"/>
    <w:rsid w:val="000B1066"/>
    <w:rsid w:val="000B2DD8"/>
    <w:rsid w:val="000C3FE7"/>
    <w:rsid w:val="000C687E"/>
    <w:rsid w:val="000D1AA3"/>
    <w:rsid w:val="000D2962"/>
    <w:rsid w:val="000D3BF2"/>
    <w:rsid w:val="000D7207"/>
    <w:rsid w:val="000D7425"/>
    <w:rsid w:val="000D7504"/>
    <w:rsid w:val="000E0606"/>
    <w:rsid w:val="000E2518"/>
    <w:rsid w:val="000E3CDF"/>
    <w:rsid w:val="000E5DD1"/>
    <w:rsid w:val="000F0472"/>
    <w:rsid w:val="000F06D9"/>
    <w:rsid w:val="000F6239"/>
    <w:rsid w:val="000F687A"/>
    <w:rsid w:val="0010201F"/>
    <w:rsid w:val="00102BDB"/>
    <w:rsid w:val="00103721"/>
    <w:rsid w:val="00103E08"/>
    <w:rsid w:val="00105702"/>
    <w:rsid w:val="001104D8"/>
    <w:rsid w:val="00115421"/>
    <w:rsid w:val="001162F9"/>
    <w:rsid w:val="001212BF"/>
    <w:rsid w:val="001237C0"/>
    <w:rsid w:val="0012572D"/>
    <w:rsid w:val="00127AC5"/>
    <w:rsid w:val="00127EBC"/>
    <w:rsid w:val="00131B3C"/>
    <w:rsid w:val="001332A4"/>
    <w:rsid w:val="001352DC"/>
    <w:rsid w:val="00135C82"/>
    <w:rsid w:val="00136DC9"/>
    <w:rsid w:val="00137426"/>
    <w:rsid w:val="00142C29"/>
    <w:rsid w:val="00142E2E"/>
    <w:rsid w:val="00143DE3"/>
    <w:rsid w:val="00154471"/>
    <w:rsid w:val="00154D30"/>
    <w:rsid w:val="001625EC"/>
    <w:rsid w:val="00162B71"/>
    <w:rsid w:val="0016390F"/>
    <w:rsid w:val="00167615"/>
    <w:rsid w:val="00171BF5"/>
    <w:rsid w:val="00171F6E"/>
    <w:rsid w:val="00172D2F"/>
    <w:rsid w:val="001735D8"/>
    <w:rsid w:val="00173C38"/>
    <w:rsid w:val="00176CD4"/>
    <w:rsid w:val="001778E4"/>
    <w:rsid w:val="001809D2"/>
    <w:rsid w:val="00181C01"/>
    <w:rsid w:val="00183B54"/>
    <w:rsid w:val="001854AC"/>
    <w:rsid w:val="00185972"/>
    <w:rsid w:val="00187489"/>
    <w:rsid w:val="001935A2"/>
    <w:rsid w:val="001942EF"/>
    <w:rsid w:val="00195FBD"/>
    <w:rsid w:val="0019690A"/>
    <w:rsid w:val="001A0188"/>
    <w:rsid w:val="001A29A2"/>
    <w:rsid w:val="001A4E61"/>
    <w:rsid w:val="001B0B0D"/>
    <w:rsid w:val="001B0CE9"/>
    <w:rsid w:val="001B1441"/>
    <w:rsid w:val="001B38BB"/>
    <w:rsid w:val="001C5227"/>
    <w:rsid w:val="001C605E"/>
    <w:rsid w:val="001D09E4"/>
    <w:rsid w:val="001D3D6A"/>
    <w:rsid w:val="001E0835"/>
    <w:rsid w:val="001E14BA"/>
    <w:rsid w:val="001E4E71"/>
    <w:rsid w:val="001E56AC"/>
    <w:rsid w:val="001E56C9"/>
    <w:rsid w:val="001F12A8"/>
    <w:rsid w:val="001F177A"/>
    <w:rsid w:val="001F3D5F"/>
    <w:rsid w:val="001F7466"/>
    <w:rsid w:val="00204022"/>
    <w:rsid w:val="002070FC"/>
    <w:rsid w:val="002074DC"/>
    <w:rsid w:val="002078AB"/>
    <w:rsid w:val="00215620"/>
    <w:rsid w:val="002167E0"/>
    <w:rsid w:val="00217886"/>
    <w:rsid w:val="00222DA7"/>
    <w:rsid w:val="00225B4E"/>
    <w:rsid w:val="00226596"/>
    <w:rsid w:val="00230063"/>
    <w:rsid w:val="002312AE"/>
    <w:rsid w:val="002330B4"/>
    <w:rsid w:val="00233620"/>
    <w:rsid w:val="00236377"/>
    <w:rsid w:val="00237AEA"/>
    <w:rsid w:val="002403DB"/>
    <w:rsid w:val="00242234"/>
    <w:rsid w:val="0024697F"/>
    <w:rsid w:val="00246A9D"/>
    <w:rsid w:val="00247734"/>
    <w:rsid w:val="00247FCA"/>
    <w:rsid w:val="00250F13"/>
    <w:rsid w:val="00252594"/>
    <w:rsid w:val="00256DB3"/>
    <w:rsid w:val="002609C6"/>
    <w:rsid w:val="00262883"/>
    <w:rsid w:val="002633FE"/>
    <w:rsid w:val="0026747D"/>
    <w:rsid w:val="002677B9"/>
    <w:rsid w:val="0027041A"/>
    <w:rsid w:val="00272C3D"/>
    <w:rsid w:val="00272F85"/>
    <w:rsid w:val="00276C43"/>
    <w:rsid w:val="0027747F"/>
    <w:rsid w:val="00280C3B"/>
    <w:rsid w:val="002823DD"/>
    <w:rsid w:val="0028318B"/>
    <w:rsid w:val="002855A4"/>
    <w:rsid w:val="00286A6C"/>
    <w:rsid w:val="00291DEB"/>
    <w:rsid w:val="00292FA9"/>
    <w:rsid w:val="00294F02"/>
    <w:rsid w:val="00296C44"/>
    <w:rsid w:val="002A0448"/>
    <w:rsid w:val="002A1F98"/>
    <w:rsid w:val="002A249C"/>
    <w:rsid w:val="002A36E4"/>
    <w:rsid w:val="002A37C5"/>
    <w:rsid w:val="002A414E"/>
    <w:rsid w:val="002A4C57"/>
    <w:rsid w:val="002A637B"/>
    <w:rsid w:val="002B14B3"/>
    <w:rsid w:val="002B2CF8"/>
    <w:rsid w:val="002B6E06"/>
    <w:rsid w:val="002C1EEF"/>
    <w:rsid w:val="002C458E"/>
    <w:rsid w:val="002C6ADA"/>
    <w:rsid w:val="002C7CCA"/>
    <w:rsid w:val="002D2DB9"/>
    <w:rsid w:val="002D6759"/>
    <w:rsid w:val="002E28F9"/>
    <w:rsid w:val="002E30C1"/>
    <w:rsid w:val="002F22AB"/>
    <w:rsid w:val="002F59DC"/>
    <w:rsid w:val="002F5E6F"/>
    <w:rsid w:val="00300673"/>
    <w:rsid w:val="00300A50"/>
    <w:rsid w:val="00301758"/>
    <w:rsid w:val="00301BCE"/>
    <w:rsid w:val="00301EB8"/>
    <w:rsid w:val="00304356"/>
    <w:rsid w:val="00306609"/>
    <w:rsid w:val="00306DD7"/>
    <w:rsid w:val="003132BB"/>
    <w:rsid w:val="00314262"/>
    <w:rsid w:val="00315910"/>
    <w:rsid w:val="003163D9"/>
    <w:rsid w:val="00316D8B"/>
    <w:rsid w:val="003234AF"/>
    <w:rsid w:val="00323AAC"/>
    <w:rsid w:val="00332B71"/>
    <w:rsid w:val="00333F23"/>
    <w:rsid w:val="00337931"/>
    <w:rsid w:val="003379F7"/>
    <w:rsid w:val="00340330"/>
    <w:rsid w:val="00344448"/>
    <w:rsid w:val="00347098"/>
    <w:rsid w:val="003479EC"/>
    <w:rsid w:val="00355784"/>
    <w:rsid w:val="0035651A"/>
    <w:rsid w:val="00356639"/>
    <w:rsid w:val="003570B7"/>
    <w:rsid w:val="00357DBA"/>
    <w:rsid w:val="00363BA0"/>
    <w:rsid w:val="0036464A"/>
    <w:rsid w:val="0037040C"/>
    <w:rsid w:val="0037356B"/>
    <w:rsid w:val="00373B58"/>
    <w:rsid w:val="00377826"/>
    <w:rsid w:val="00380261"/>
    <w:rsid w:val="003827E0"/>
    <w:rsid w:val="00383CB3"/>
    <w:rsid w:val="00385A6F"/>
    <w:rsid w:val="00385B08"/>
    <w:rsid w:val="00387F49"/>
    <w:rsid w:val="00390DDE"/>
    <w:rsid w:val="00391AD0"/>
    <w:rsid w:val="003951CA"/>
    <w:rsid w:val="003A011F"/>
    <w:rsid w:val="003A4254"/>
    <w:rsid w:val="003B2D83"/>
    <w:rsid w:val="003C63FA"/>
    <w:rsid w:val="003C7EA8"/>
    <w:rsid w:val="003D0003"/>
    <w:rsid w:val="003E0C5E"/>
    <w:rsid w:val="003E2C51"/>
    <w:rsid w:val="003E63D1"/>
    <w:rsid w:val="003F10B1"/>
    <w:rsid w:val="003F1CFC"/>
    <w:rsid w:val="003F6EC6"/>
    <w:rsid w:val="003F7AA7"/>
    <w:rsid w:val="00400268"/>
    <w:rsid w:val="00404A10"/>
    <w:rsid w:val="00407E24"/>
    <w:rsid w:val="0041016D"/>
    <w:rsid w:val="00410F99"/>
    <w:rsid w:val="004123B1"/>
    <w:rsid w:val="00412F1B"/>
    <w:rsid w:val="00414FB3"/>
    <w:rsid w:val="0041568A"/>
    <w:rsid w:val="004200B0"/>
    <w:rsid w:val="00420581"/>
    <w:rsid w:val="004220AE"/>
    <w:rsid w:val="00422EBA"/>
    <w:rsid w:val="004230A4"/>
    <w:rsid w:val="00424526"/>
    <w:rsid w:val="0042550A"/>
    <w:rsid w:val="00437166"/>
    <w:rsid w:val="0044103C"/>
    <w:rsid w:val="00441C8E"/>
    <w:rsid w:val="00442B25"/>
    <w:rsid w:val="0044357F"/>
    <w:rsid w:val="00444B3A"/>
    <w:rsid w:val="00447A1E"/>
    <w:rsid w:val="00447C8D"/>
    <w:rsid w:val="00451212"/>
    <w:rsid w:val="00451931"/>
    <w:rsid w:val="00453A80"/>
    <w:rsid w:val="00454CC2"/>
    <w:rsid w:val="00455285"/>
    <w:rsid w:val="00455299"/>
    <w:rsid w:val="00461BBF"/>
    <w:rsid w:val="00462786"/>
    <w:rsid w:val="00463B5C"/>
    <w:rsid w:val="00464328"/>
    <w:rsid w:val="00471426"/>
    <w:rsid w:val="00474423"/>
    <w:rsid w:val="0047766A"/>
    <w:rsid w:val="00484B59"/>
    <w:rsid w:val="004860CB"/>
    <w:rsid w:val="004921E5"/>
    <w:rsid w:val="00493098"/>
    <w:rsid w:val="00495638"/>
    <w:rsid w:val="004A0F02"/>
    <w:rsid w:val="004A112B"/>
    <w:rsid w:val="004A23BB"/>
    <w:rsid w:val="004A2904"/>
    <w:rsid w:val="004A3D56"/>
    <w:rsid w:val="004B1999"/>
    <w:rsid w:val="004B6255"/>
    <w:rsid w:val="004B759A"/>
    <w:rsid w:val="004B7C31"/>
    <w:rsid w:val="004C1C24"/>
    <w:rsid w:val="004C329C"/>
    <w:rsid w:val="004C3616"/>
    <w:rsid w:val="004C4B7F"/>
    <w:rsid w:val="004C7BD1"/>
    <w:rsid w:val="004D6893"/>
    <w:rsid w:val="004E1BDA"/>
    <w:rsid w:val="004E252D"/>
    <w:rsid w:val="004E3654"/>
    <w:rsid w:val="004E3784"/>
    <w:rsid w:val="004E6A43"/>
    <w:rsid w:val="004E7428"/>
    <w:rsid w:val="004F2AB6"/>
    <w:rsid w:val="004F483F"/>
    <w:rsid w:val="004F54C6"/>
    <w:rsid w:val="00500684"/>
    <w:rsid w:val="00501E5F"/>
    <w:rsid w:val="00502CCB"/>
    <w:rsid w:val="00503C1D"/>
    <w:rsid w:val="005109F7"/>
    <w:rsid w:val="005110A1"/>
    <w:rsid w:val="005115F9"/>
    <w:rsid w:val="00512751"/>
    <w:rsid w:val="0051469C"/>
    <w:rsid w:val="005156F3"/>
    <w:rsid w:val="00515D30"/>
    <w:rsid w:val="005211BD"/>
    <w:rsid w:val="00521673"/>
    <w:rsid w:val="00525941"/>
    <w:rsid w:val="0052684B"/>
    <w:rsid w:val="0053180E"/>
    <w:rsid w:val="00531DE6"/>
    <w:rsid w:val="00533A0D"/>
    <w:rsid w:val="005404F0"/>
    <w:rsid w:val="00540BC3"/>
    <w:rsid w:val="00541641"/>
    <w:rsid w:val="00543335"/>
    <w:rsid w:val="00544593"/>
    <w:rsid w:val="00544626"/>
    <w:rsid w:val="00545C6F"/>
    <w:rsid w:val="005463FA"/>
    <w:rsid w:val="00547620"/>
    <w:rsid w:val="00550880"/>
    <w:rsid w:val="005515FE"/>
    <w:rsid w:val="00555538"/>
    <w:rsid w:val="0055754E"/>
    <w:rsid w:val="00560FCA"/>
    <w:rsid w:val="00561C75"/>
    <w:rsid w:val="0056214E"/>
    <w:rsid w:val="00566E59"/>
    <w:rsid w:val="00570F73"/>
    <w:rsid w:val="005725E5"/>
    <w:rsid w:val="005761E6"/>
    <w:rsid w:val="0057623C"/>
    <w:rsid w:val="00580A9D"/>
    <w:rsid w:val="00582F25"/>
    <w:rsid w:val="0058365B"/>
    <w:rsid w:val="00583EC9"/>
    <w:rsid w:val="00584704"/>
    <w:rsid w:val="005849CF"/>
    <w:rsid w:val="00584F3C"/>
    <w:rsid w:val="00584FE5"/>
    <w:rsid w:val="005913DF"/>
    <w:rsid w:val="0059283F"/>
    <w:rsid w:val="00594047"/>
    <w:rsid w:val="00596454"/>
    <w:rsid w:val="005A1825"/>
    <w:rsid w:val="005A2C8C"/>
    <w:rsid w:val="005A393C"/>
    <w:rsid w:val="005A5F6E"/>
    <w:rsid w:val="005B3A53"/>
    <w:rsid w:val="005B463D"/>
    <w:rsid w:val="005B4EA7"/>
    <w:rsid w:val="005B55FB"/>
    <w:rsid w:val="005B5F97"/>
    <w:rsid w:val="005B772E"/>
    <w:rsid w:val="005C1834"/>
    <w:rsid w:val="005C3242"/>
    <w:rsid w:val="005C5E5D"/>
    <w:rsid w:val="005C6CE8"/>
    <w:rsid w:val="005C7E7C"/>
    <w:rsid w:val="005D4CA6"/>
    <w:rsid w:val="005D69B5"/>
    <w:rsid w:val="005D7A65"/>
    <w:rsid w:val="005E2A7C"/>
    <w:rsid w:val="005E40B7"/>
    <w:rsid w:val="005F418B"/>
    <w:rsid w:val="005F5F0E"/>
    <w:rsid w:val="00602689"/>
    <w:rsid w:val="006123F7"/>
    <w:rsid w:val="006137C4"/>
    <w:rsid w:val="00613954"/>
    <w:rsid w:val="006149CD"/>
    <w:rsid w:val="00616026"/>
    <w:rsid w:val="00620A58"/>
    <w:rsid w:val="006237BE"/>
    <w:rsid w:val="006240B5"/>
    <w:rsid w:val="00624D66"/>
    <w:rsid w:val="00632897"/>
    <w:rsid w:val="00636999"/>
    <w:rsid w:val="00637D09"/>
    <w:rsid w:val="006409F7"/>
    <w:rsid w:val="006411EC"/>
    <w:rsid w:val="00645793"/>
    <w:rsid w:val="00645B76"/>
    <w:rsid w:val="006472D3"/>
    <w:rsid w:val="00647B52"/>
    <w:rsid w:val="0065255B"/>
    <w:rsid w:val="00657D79"/>
    <w:rsid w:val="006606FE"/>
    <w:rsid w:val="00662EA3"/>
    <w:rsid w:val="00662F49"/>
    <w:rsid w:val="00665688"/>
    <w:rsid w:val="00670044"/>
    <w:rsid w:val="006747BA"/>
    <w:rsid w:val="006761C6"/>
    <w:rsid w:val="00676731"/>
    <w:rsid w:val="006808D2"/>
    <w:rsid w:val="00683BEF"/>
    <w:rsid w:val="00687CE5"/>
    <w:rsid w:val="00690AD3"/>
    <w:rsid w:val="006910D8"/>
    <w:rsid w:val="00694C29"/>
    <w:rsid w:val="00695396"/>
    <w:rsid w:val="00695C55"/>
    <w:rsid w:val="00696055"/>
    <w:rsid w:val="006A2AB3"/>
    <w:rsid w:val="006A4456"/>
    <w:rsid w:val="006A4A32"/>
    <w:rsid w:val="006A4BBF"/>
    <w:rsid w:val="006A5A70"/>
    <w:rsid w:val="006B03D4"/>
    <w:rsid w:val="006B1C9B"/>
    <w:rsid w:val="006B4ED6"/>
    <w:rsid w:val="006B5022"/>
    <w:rsid w:val="006B6A18"/>
    <w:rsid w:val="006C44E3"/>
    <w:rsid w:val="006C5D73"/>
    <w:rsid w:val="006C6148"/>
    <w:rsid w:val="006C631C"/>
    <w:rsid w:val="006C7B5F"/>
    <w:rsid w:val="006D0E49"/>
    <w:rsid w:val="006D43A1"/>
    <w:rsid w:val="006D4B6F"/>
    <w:rsid w:val="006E7F93"/>
    <w:rsid w:val="006F56FF"/>
    <w:rsid w:val="006F6194"/>
    <w:rsid w:val="007016C2"/>
    <w:rsid w:val="007032B4"/>
    <w:rsid w:val="0070372A"/>
    <w:rsid w:val="0070564F"/>
    <w:rsid w:val="00705B77"/>
    <w:rsid w:val="007106C5"/>
    <w:rsid w:val="0071143C"/>
    <w:rsid w:val="00711FA3"/>
    <w:rsid w:val="0071374A"/>
    <w:rsid w:val="00717E98"/>
    <w:rsid w:val="00720C83"/>
    <w:rsid w:val="007211A2"/>
    <w:rsid w:val="0072291E"/>
    <w:rsid w:val="00724393"/>
    <w:rsid w:val="007243FD"/>
    <w:rsid w:val="00725D22"/>
    <w:rsid w:val="00727DA9"/>
    <w:rsid w:val="0073338E"/>
    <w:rsid w:val="00733CA0"/>
    <w:rsid w:val="00740EBA"/>
    <w:rsid w:val="00742AB1"/>
    <w:rsid w:val="00743BEA"/>
    <w:rsid w:val="007457A6"/>
    <w:rsid w:val="00753BAC"/>
    <w:rsid w:val="00756B2B"/>
    <w:rsid w:val="00757A01"/>
    <w:rsid w:val="00760905"/>
    <w:rsid w:val="007611E3"/>
    <w:rsid w:val="007616AC"/>
    <w:rsid w:val="007628C0"/>
    <w:rsid w:val="007648E5"/>
    <w:rsid w:val="00772652"/>
    <w:rsid w:val="007726DC"/>
    <w:rsid w:val="007766E1"/>
    <w:rsid w:val="00783E4A"/>
    <w:rsid w:val="0078418C"/>
    <w:rsid w:val="0078549C"/>
    <w:rsid w:val="007857C0"/>
    <w:rsid w:val="0078671F"/>
    <w:rsid w:val="007908A0"/>
    <w:rsid w:val="00791760"/>
    <w:rsid w:val="00794576"/>
    <w:rsid w:val="007A2E05"/>
    <w:rsid w:val="007A31F2"/>
    <w:rsid w:val="007A5407"/>
    <w:rsid w:val="007A5D77"/>
    <w:rsid w:val="007B0E7F"/>
    <w:rsid w:val="007B5DD7"/>
    <w:rsid w:val="007C2630"/>
    <w:rsid w:val="007D2662"/>
    <w:rsid w:val="007D299B"/>
    <w:rsid w:val="007D53A9"/>
    <w:rsid w:val="007D6AFA"/>
    <w:rsid w:val="007E1AA0"/>
    <w:rsid w:val="007E2152"/>
    <w:rsid w:val="007E2619"/>
    <w:rsid w:val="007E27EF"/>
    <w:rsid w:val="007E4CE8"/>
    <w:rsid w:val="007E5106"/>
    <w:rsid w:val="007F0591"/>
    <w:rsid w:val="007F3037"/>
    <w:rsid w:val="007F4BF7"/>
    <w:rsid w:val="007F522D"/>
    <w:rsid w:val="007F58B4"/>
    <w:rsid w:val="007F6D8D"/>
    <w:rsid w:val="008006D6"/>
    <w:rsid w:val="00802089"/>
    <w:rsid w:val="00802A65"/>
    <w:rsid w:val="00803A73"/>
    <w:rsid w:val="00803AE8"/>
    <w:rsid w:val="00804A7B"/>
    <w:rsid w:val="0080646D"/>
    <w:rsid w:val="008075C3"/>
    <w:rsid w:val="00807F52"/>
    <w:rsid w:val="00813B51"/>
    <w:rsid w:val="00814AD3"/>
    <w:rsid w:val="00815D3B"/>
    <w:rsid w:val="00816A8A"/>
    <w:rsid w:val="008209EC"/>
    <w:rsid w:val="008268DC"/>
    <w:rsid w:val="00826CA3"/>
    <w:rsid w:val="0083080B"/>
    <w:rsid w:val="008315AC"/>
    <w:rsid w:val="008318B1"/>
    <w:rsid w:val="008322E8"/>
    <w:rsid w:val="0083384F"/>
    <w:rsid w:val="008353FC"/>
    <w:rsid w:val="008366EE"/>
    <w:rsid w:val="00837307"/>
    <w:rsid w:val="0083772C"/>
    <w:rsid w:val="0084302F"/>
    <w:rsid w:val="00845561"/>
    <w:rsid w:val="008511FE"/>
    <w:rsid w:val="008521E0"/>
    <w:rsid w:val="008542E2"/>
    <w:rsid w:val="00854A39"/>
    <w:rsid w:val="00861C6C"/>
    <w:rsid w:val="00862332"/>
    <w:rsid w:val="008626BC"/>
    <w:rsid w:val="00866544"/>
    <w:rsid w:val="00866634"/>
    <w:rsid w:val="00870734"/>
    <w:rsid w:val="00870EBB"/>
    <w:rsid w:val="00871D41"/>
    <w:rsid w:val="00871F8A"/>
    <w:rsid w:val="00874AE8"/>
    <w:rsid w:val="008770E2"/>
    <w:rsid w:val="00877DBD"/>
    <w:rsid w:val="00883124"/>
    <w:rsid w:val="008845CB"/>
    <w:rsid w:val="00884B59"/>
    <w:rsid w:val="00885E8A"/>
    <w:rsid w:val="00890613"/>
    <w:rsid w:val="00890B9F"/>
    <w:rsid w:val="00890C91"/>
    <w:rsid w:val="0089129E"/>
    <w:rsid w:val="008936BD"/>
    <w:rsid w:val="00897048"/>
    <w:rsid w:val="008973B1"/>
    <w:rsid w:val="008A29A1"/>
    <w:rsid w:val="008A497F"/>
    <w:rsid w:val="008A4FC3"/>
    <w:rsid w:val="008B05F0"/>
    <w:rsid w:val="008B0741"/>
    <w:rsid w:val="008B1225"/>
    <w:rsid w:val="008B6BEB"/>
    <w:rsid w:val="008B7459"/>
    <w:rsid w:val="008C1C2D"/>
    <w:rsid w:val="008C5D28"/>
    <w:rsid w:val="008C5E22"/>
    <w:rsid w:val="008D06D1"/>
    <w:rsid w:val="008D0A4D"/>
    <w:rsid w:val="008D2944"/>
    <w:rsid w:val="008D3F94"/>
    <w:rsid w:val="008D422B"/>
    <w:rsid w:val="008D4559"/>
    <w:rsid w:val="008D566A"/>
    <w:rsid w:val="008E2155"/>
    <w:rsid w:val="008E2709"/>
    <w:rsid w:val="008E575D"/>
    <w:rsid w:val="008E614A"/>
    <w:rsid w:val="008E688C"/>
    <w:rsid w:val="008F2191"/>
    <w:rsid w:val="00902E4D"/>
    <w:rsid w:val="00904739"/>
    <w:rsid w:val="00905EC7"/>
    <w:rsid w:val="00906E5C"/>
    <w:rsid w:val="00906F8C"/>
    <w:rsid w:val="00907FC6"/>
    <w:rsid w:val="00911459"/>
    <w:rsid w:val="00916A0A"/>
    <w:rsid w:val="00917629"/>
    <w:rsid w:val="00930208"/>
    <w:rsid w:val="00930C4D"/>
    <w:rsid w:val="00935603"/>
    <w:rsid w:val="00937AE0"/>
    <w:rsid w:val="00937F2E"/>
    <w:rsid w:val="00940B50"/>
    <w:rsid w:val="009433FA"/>
    <w:rsid w:val="00943E31"/>
    <w:rsid w:val="009459B9"/>
    <w:rsid w:val="00950909"/>
    <w:rsid w:val="0095386B"/>
    <w:rsid w:val="0095515F"/>
    <w:rsid w:val="00956C41"/>
    <w:rsid w:val="009601DA"/>
    <w:rsid w:val="0096358F"/>
    <w:rsid w:val="009635CE"/>
    <w:rsid w:val="00965515"/>
    <w:rsid w:val="0096582C"/>
    <w:rsid w:val="00967801"/>
    <w:rsid w:val="00967ECE"/>
    <w:rsid w:val="009700DB"/>
    <w:rsid w:val="009747DE"/>
    <w:rsid w:val="00974980"/>
    <w:rsid w:val="00980F0C"/>
    <w:rsid w:val="00980FC3"/>
    <w:rsid w:val="00981819"/>
    <w:rsid w:val="009840C0"/>
    <w:rsid w:val="00984716"/>
    <w:rsid w:val="00985B00"/>
    <w:rsid w:val="00992532"/>
    <w:rsid w:val="00994E60"/>
    <w:rsid w:val="00995F71"/>
    <w:rsid w:val="0099601C"/>
    <w:rsid w:val="00997DB6"/>
    <w:rsid w:val="009A12A5"/>
    <w:rsid w:val="009A15FA"/>
    <w:rsid w:val="009A1BC9"/>
    <w:rsid w:val="009A3497"/>
    <w:rsid w:val="009A439A"/>
    <w:rsid w:val="009A56B6"/>
    <w:rsid w:val="009B0D6C"/>
    <w:rsid w:val="009B1577"/>
    <w:rsid w:val="009C0A60"/>
    <w:rsid w:val="009C3140"/>
    <w:rsid w:val="009C431B"/>
    <w:rsid w:val="009C57F1"/>
    <w:rsid w:val="009C7393"/>
    <w:rsid w:val="009C799A"/>
    <w:rsid w:val="009D2FA3"/>
    <w:rsid w:val="009D352A"/>
    <w:rsid w:val="009D40D0"/>
    <w:rsid w:val="009D4AC4"/>
    <w:rsid w:val="009D66E3"/>
    <w:rsid w:val="009D7A86"/>
    <w:rsid w:val="009E0E63"/>
    <w:rsid w:val="009E115C"/>
    <w:rsid w:val="009E1977"/>
    <w:rsid w:val="009E3E70"/>
    <w:rsid w:val="009E6260"/>
    <w:rsid w:val="009F2D2A"/>
    <w:rsid w:val="009F4AC6"/>
    <w:rsid w:val="009F69A9"/>
    <w:rsid w:val="009F6E47"/>
    <w:rsid w:val="00A00BAE"/>
    <w:rsid w:val="00A0260C"/>
    <w:rsid w:val="00A0300D"/>
    <w:rsid w:val="00A063F0"/>
    <w:rsid w:val="00A0765C"/>
    <w:rsid w:val="00A133D7"/>
    <w:rsid w:val="00A145DD"/>
    <w:rsid w:val="00A14B39"/>
    <w:rsid w:val="00A16F8E"/>
    <w:rsid w:val="00A229A1"/>
    <w:rsid w:val="00A23071"/>
    <w:rsid w:val="00A27E13"/>
    <w:rsid w:val="00A3606C"/>
    <w:rsid w:val="00A37F83"/>
    <w:rsid w:val="00A40A5E"/>
    <w:rsid w:val="00A44AB3"/>
    <w:rsid w:val="00A46357"/>
    <w:rsid w:val="00A505D1"/>
    <w:rsid w:val="00A505FE"/>
    <w:rsid w:val="00A51B7E"/>
    <w:rsid w:val="00A52B95"/>
    <w:rsid w:val="00A5411D"/>
    <w:rsid w:val="00A542CC"/>
    <w:rsid w:val="00A57787"/>
    <w:rsid w:val="00A6119C"/>
    <w:rsid w:val="00A62A52"/>
    <w:rsid w:val="00A64F53"/>
    <w:rsid w:val="00A64F7B"/>
    <w:rsid w:val="00A665F0"/>
    <w:rsid w:val="00A67530"/>
    <w:rsid w:val="00A67E47"/>
    <w:rsid w:val="00A70184"/>
    <w:rsid w:val="00A70E7A"/>
    <w:rsid w:val="00A71B80"/>
    <w:rsid w:val="00A73212"/>
    <w:rsid w:val="00A73E19"/>
    <w:rsid w:val="00A77E9C"/>
    <w:rsid w:val="00A8217E"/>
    <w:rsid w:val="00A8534A"/>
    <w:rsid w:val="00A93CF4"/>
    <w:rsid w:val="00AA01AF"/>
    <w:rsid w:val="00AA08C1"/>
    <w:rsid w:val="00AA2E86"/>
    <w:rsid w:val="00AA312D"/>
    <w:rsid w:val="00AA4831"/>
    <w:rsid w:val="00AA54AC"/>
    <w:rsid w:val="00AB0F96"/>
    <w:rsid w:val="00AB3708"/>
    <w:rsid w:val="00AB504C"/>
    <w:rsid w:val="00AB5879"/>
    <w:rsid w:val="00AB6EFD"/>
    <w:rsid w:val="00AC00B3"/>
    <w:rsid w:val="00AC7539"/>
    <w:rsid w:val="00AD2A66"/>
    <w:rsid w:val="00AD4714"/>
    <w:rsid w:val="00AD490A"/>
    <w:rsid w:val="00AD4DAF"/>
    <w:rsid w:val="00AD5015"/>
    <w:rsid w:val="00AD5368"/>
    <w:rsid w:val="00AD6964"/>
    <w:rsid w:val="00AE4539"/>
    <w:rsid w:val="00AE4A78"/>
    <w:rsid w:val="00AE76A7"/>
    <w:rsid w:val="00AF3CD2"/>
    <w:rsid w:val="00AF4D88"/>
    <w:rsid w:val="00AF6639"/>
    <w:rsid w:val="00B00B81"/>
    <w:rsid w:val="00B0186B"/>
    <w:rsid w:val="00B0321D"/>
    <w:rsid w:val="00B046ED"/>
    <w:rsid w:val="00B062A5"/>
    <w:rsid w:val="00B10E9A"/>
    <w:rsid w:val="00B13238"/>
    <w:rsid w:val="00B13A7F"/>
    <w:rsid w:val="00B148D0"/>
    <w:rsid w:val="00B15954"/>
    <w:rsid w:val="00B20E14"/>
    <w:rsid w:val="00B219C9"/>
    <w:rsid w:val="00B264E7"/>
    <w:rsid w:val="00B26661"/>
    <w:rsid w:val="00B269EC"/>
    <w:rsid w:val="00B30F7A"/>
    <w:rsid w:val="00B3311B"/>
    <w:rsid w:val="00B33399"/>
    <w:rsid w:val="00B333DB"/>
    <w:rsid w:val="00B33C1E"/>
    <w:rsid w:val="00B35DEF"/>
    <w:rsid w:val="00B4128D"/>
    <w:rsid w:val="00B43479"/>
    <w:rsid w:val="00B43DCE"/>
    <w:rsid w:val="00B568BD"/>
    <w:rsid w:val="00B67C56"/>
    <w:rsid w:val="00B7054B"/>
    <w:rsid w:val="00B707E7"/>
    <w:rsid w:val="00B70AAA"/>
    <w:rsid w:val="00B710A0"/>
    <w:rsid w:val="00B733A6"/>
    <w:rsid w:val="00B7453F"/>
    <w:rsid w:val="00B7669C"/>
    <w:rsid w:val="00B8003F"/>
    <w:rsid w:val="00B8057B"/>
    <w:rsid w:val="00B81DFE"/>
    <w:rsid w:val="00B84549"/>
    <w:rsid w:val="00B92124"/>
    <w:rsid w:val="00BB1752"/>
    <w:rsid w:val="00BB428C"/>
    <w:rsid w:val="00BB52B3"/>
    <w:rsid w:val="00BB65B0"/>
    <w:rsid w:val="00BB7273"/>
    <w:rsid w:val="00BC243B"/>
    <w:rsid w:val="00BC6341"/>
    <w:rsid w:val="00BD38D9"/>
    <w:rsid w:val="00BD4B4D"/>
    <w:rsid w:val="00BD599D"/>
    <w:rsid w:val="00BD790E"/>
    <w:rsid w:val="00BE02BB"/>
    <w:rsid w:val="00BE0BA4"/>
    <w:rsid w:val="00BE108D"/>
    <w:rsid w:val="00BE15E1"/>
    <w:rsid w:val="00BE2DF6"/>
    <w:rsid w:val="00BE4341"/>
    <w:rsid w:val="00BE4E23"/>
    <w:rsid w:val="00BE52C6"/>
    <w:rsid w:val="00BF4CB9"/>
    <w:rsid w:val="00BF7A11"/>
    <w:rsid w:val="00C00112"/>
    <w:rsid w:val="00C016CB"/>
    <w:rsid w:val="00C0310B"/>
    <w:rsid w:val="00C0627E"/>
    <w:rsid w:val="00C23F77"/>
    <w:rsid w:val="00C2530B"/>
    <w:rsid w:val="00C27955"/>
    <w:rsid w:val="00C27CC0"/>
    <w:rsid w:val="00C30334"/>
    <w:rsid w:val="00C308DE"/>
    <w:rsid w:val="00C31D4A"/>
    <w:rsid w:val="00C34E1E"/>
    <w:rsid w:val="00C34FC7"/>
    <w:rsid w:val="00C354ED"/>
    <w:rsid w:val="00C37B88"/>
    <w:rsid w:val="00C404E3"/>
    <w:rsid w:val="00C40D20"/>
    <w:rsid w:val="00C4345D"/>
    <w:rsid w:val="00C44115"/>
    <w:rsid w:val="00C467C9"/>
    <w:rsid w:val="00C4705B"/>
    <w:rsid w:val="00C539A6"/>
    <w:rsid w:val="00C60313"/>
    <w:rsid w:val="00C60D8C"/>
    <w:rsid w:val="00C6101E"/>
    <w:rsid w:val="00C64650"/>
    <w:rsid w:val="00C65360"/>
    <w:rsid w:val="00C7016F"/>
    <w:rsid w:val="00C71371"/>
    <w:rsid w:val="00C71815"/>
    <w:rsid w:val="00C75EA3"/>
    <w:rsid w:val="00C764B1"/>
    <w:rsid w:val="00C8017A"/>
    <w:rsid w:val="00C8033E"/>
    <w:rsid w:val="00C8234A"/>
    <w:rsid w:val="00C82DAC"/>
    <w:rsid w:val="00C871B0"/>
    <w:rsid w:val="00C905A8"/>
    <w:rsid w:val="00C905D6"/>
    <w:rsid w:val="00C91E56"/>
    <w:rsid w:val="00C91EA4"/>
    <w:rsid w:val="00C966F0"/>
    <w:rsid w:val="00C96CDD"/>
    <w:rsid w:val="00CA2617"/>
    <w:rsid w:val="00CA3906"/>
    <w:rsid w:val="00CB230C"/>
    <w:rsid w:val="00CB4E67"/>
    <w:rsid w:val="00CB7544"/>
    <w:rsid w:val="00CC1EDC"/>
    <w:rsid w:val="00CC26D9"/>
    <w:rsid w:val="00CC5572"/>
    <w:rsid w:val="00CC6123"/>
    <w:rsid w:val="00CD2D7F"/>
    <w:rsid w:val="00CD325C"/>
    <w:rsid w:val="00CD3707"/>
    <w:rsid w:val="00CD4E28"/>
    <w:rsid w:val="00CE0225"/>
    <w:rsid w:val="00CE0D0F"/>
    <w:rsid w:val="00CE1FC8"/>
    <w:rsid w:val="00CE38EE"/>
    <w:rsid w:val="00CE604B"/>
    <w:rsid w:val="00CF1835"/>
    <w:rsid w:val="00CF1F32"/>
    <w:rsid w:val="00D0138D"/>
    <w:rsid w:val="00D01CF6"/>
    <w:rsid w:val="00D03CB7"/>
    <w:rsid w:val="00D05829"/>
    <w:rsid w:val="00D07198"/>
    <w:rsid w:val="00D10311"/>
    <w:rsid w:val="00D11CB6"/>
    <w:rsid w:val="00D1301C"/>
    <w:rsid w:val="00D1521D"/>
    <w:rsid w:val="00D158A1"/>
    <w:rsid w:val="00D1760D"/>
    <w:rsid w:val="00D17A94"/>
    <w:rsid w:val="00D20204"/>
    <w:rsid w:val="00D2207E"/>
    <w:rsid w:val="00D24BB2"/>
    <w:rsid w:val="00D300EF"/>
    <w:rsid w:val="00D309AA"/>
    <w:rsid w:val="00D348F9"/>
    <w:rsid w:val="00D34F5D"/>
    <w:rsid w:val="00D35FFD"/>
    <w:rsid w:val="00D364CE"/>
    <w:rsid w:val="00D3759D"/>
    <w:rsid w:val="00D40603"/>
    <w:rsid w:val="00D42245"/>
    <w:rsid w:val="00D452FE"/>
    <w:rsid w:val="00D45465"/>
    <w:rsid w:val="00D45EEF"/>
    <w:rsid w:val="00D46081"/>
    <w:rsid w:val="00D47601"/>
    <w:rsid w:val="00D47BDF"/>
    <w:rsid w:val="00D51327"/>
    <w:rsid w:val="00D551F8"/>
    <w:rsid w:val="00D56948"/>
    <w:rsid w:val="00D6334D"/>
    <w:rsid w:val="00D647D8"/>
    <w:rsid w:val="00D66237"/>
    <w:rsid w:val="00D66E97"/>
    <w:rsid w:val="00D67CD0"/>
    <w:rsid w:val="00D67DAE"/>
    <w:rsid w:val="00D73A58"/>
    <w:rsid w:val="00D73B25"/>
    <w:rsid w:val="00D75DA6"/>
    <w:rsid w:val="00D766E5"/>
    <w:rsid w:val="00D76960"/>
    <w:rsid w:val="00D945C3"/>
    <w:rsid w:val="00D96A25"/>
    <w:rsid w:val="00D97EF2"/>
    <w:rsid w:val="00DA05D3"/>
    <w:rsid w:val="00DB5B7F"/>
    <w:rsid w:val="00DB5F1E"/>
    <w:rsid w:val="00DC0606"/>
    <w:rsid w:val="00DC14D6"/>
    <w:rsid w:val="00DC1654"/>
    <w:rsid w:val="00DC427A"/>
    <w:rsid w:val="00DD292F"/>
    <w:rsid w:val="00DD2FFD"/>
    <w:rsid w:val="00DD4BD9"/>
    <w:rsid w:val="00DD756B"/>
    <w:rsid w:val="00DF3BC7"/>
    <w:rsid w:val="00DF4B6B"/>
    <w:rsid w:val="00E01E7F"/>
    <w:rsid w:val="00E02F9A"/>
    <w:rsid w:val="00E030F6"/>
    <w:rsid w:val="00E0347D"/>
    <w:rsid w:val="00E10744"/>
    <w:rsid w:val="00E122D6"/>
    <w:rsid w:val="00E127D9"/>
    <w:rsid w:val="00E12C04"/>
    <w:rsid w:val="00E13EFD"/>
    <w:rsid w:val="00E145BE"/>
    <w:rsid w:val="00E2004C"/>
    <w:rsid w:val="00E234CE"/>
    <w:rsid w:val="00E245C9"/>
    <w:rsid w:val="00E269C8"/>
    <w:rsid w:val="00E279B4"/>
    <w:rsid w:val="00E32BFC"/>
    <w:rsid w:val="00E32F3D"/>
    <w:rsid w:val="00E376B9"/>
    <w:rsid w:val="00E41F37"/>
    <w:rsid w:val="00E4236E"/>
    <w:rsid w:val="00E44EF6"/>
    <w:rsid w:val="00E525AC"/>
    <w:rsid w:val="00E56924"/>
    <w:rsid w:val="00E57738"/>
    <w:rsid w:val="00E57FEA"/>
    <w:rsid w:val="00E61E1C"/>
    <w:rsid w:val="00E64737"/>
    <w:rsid w:val="00E71BD7"/>
    <w:rsid w:val="00E726D0"/>
    <w:rsid w:val="00E72EC9"/>
    <w:rsid w:val="00E74001"/>
    <w:rsid w:val="00E7561A"/>
    <w:rsid w:val="00E83BB3"/>
    <w:rsid w:val="00E8666C"/>
    <w:rsid w:val="00E868B5"/>
    <w:rsid w:val="00E9027F"/>
    <w:rsid w:val="00E92219"/>
    <w:rsid w:val="00E92CAE"/>
    <w:rsid w:val="00E95FF5"/>
    <w:rsid w:val="00E97701"/>
    <w:rsid w:val="00E97D66"/>
    <w:rsid w:val="00EA30D5"/>
    <w:rsid w:val="00EA5FBA"/>
    <w:rsid w:val="00EB0037"/>
    <w:rsid w:val="00EB0FEC"/>
    <w:rsid w:val="00EB240F"/>
    <w:rsid w:val="00EB4D25"/>
    <w:rsid w:val="00EB6EC1"/>
    <w:rsid w:val="00EC33C7"/>
    <w:rsid w:val="00EC4224"/>
    <w:rsid w:val="00EC599B"/>
    <w:rsid w:val="00EC5CBE"/>
    <w:rsid w:val="00ED160E"/>
    <w:rsid w:val="00ED57B1"/>
    <w:rsid w:val="00ED59D7"/>
    <w:rsid w:val="00ED7F96"/>
    <w:rsid w:val="00EE03B8"/>
    <w:rsid w:val="00EE353A"/>
    <w:rsid w:val="00EE40DE"/>
    <w:rsid w:val="00EE6317"/>
    <w:rsid w:val="00EE7DB1"/>
    <w:rsid w:val="00EF07AB"/>
    <w:rsid w:val="00EF36F4"/>
    <w:rsid w:val="00EF3DB9"/>
    <w:rsid w:val="00EF7E02"/>
    <w:rsid w:val="00F0131E"/>
    <w:rsid w:val="00F019F9"/>
    <w:rsid w:val="00F06554"/>
    <w:rsid w:val="00F1119A"/>
    <w:rsid w:val="00F11C09"/>
    <w:rsid w:val="00F12330"/>
    <w:rsid w:val="00F15B74"/>
    <w:rsid w:val="00F17001"/>
    <w:rsid w:val="00F22A2B"/>
    <w:rsid w:val="00F23A57"/>
    <w:rsid w:val="00F25B7B"/>
    <w:rsid w:val="00F27045"/>
    <w:rsid w:val="00F2788B"/>
    <w:rsid w:val="00F3041E"/>
    <w:rsid w:val="00F3207A"/>
    <w:rsid w:val="00F344AF"/>
    <w:rsid w:val="00F3453E"/>
    <w:rsid w:val="00F352FD"/>
    <w:rsid w:val="00F37118"/>
    <w:rsid w:val="00F40339"/>
    <w:rsid w:val="00F42B0F"/>
    <w:rsid w:val="00F44126"/>
    <w:rsid w:val="00F55311"/>
    <w:rsid w:val="00F55D0E"/>
    <w:rsid w:val="00F60B09"/>
    <w:rsid w:val="00F67CC5"/>
    <w:rsid w:val="00F719DD"/>
    <w:rsid w:val="00F72EBE"/>
    <w:rsid w:val="00F74A2E"/>
    <w:rsid w:val="00F74F5E"/>
    <w:rsid w:val="00F7523E"/>
    <w:rsid w:val="00F759BD"/>
    <w:rsid w:val="00F806B7"/>
    <w:rsid w:val="00F821B8"/>
    <w:rsid w:val="00F82B7B"/>
    <w:rsid w:val="00F8478A"/>
    <w:rsid w:val="00F90960"/>
    <w:rsid w:val="00F92568"/>
    <w:rsid w:val="00F93955"/>
    <w:rsid w:val="00F94E50"/>
    <w:rsid w:val="00F9729B"/>
    <w:rsid w:val="00FA1DB6"/>
    <w:rsid w:val="00FA4B4E"/>
    <w:rsid w:val="00FB0E36"/>
    <w:rsid w:val="00FB1B38"/>
    <w:rsid w:val="00FB35FD"/>
    <w:rsid w:val="00FB3783"/>
    <w:rsid w:val="00FB6218"/>
    <w:rsid w:val="00FC1214"/>
    <w:rsid w:val="00FC666D"/>
    <w:rsid w:val="00FD07FF"/>
    <w:rsid w:val="00FD301A"/>
    <w:rsid w:val="00FD53C8"/>
    <w:rsid w:val="00FE13AF"/>
    <w:rsid w:val="00FE221D"/>
    <w:rsid w:val="00FE452B"/>
    <w:rsid w:val="00FF0125"/>
    <w:rsid w:val="00FF1049"/>
    <w:rsid w:val="00FF1450"/>
    <w:rsid w:val="00FF185C"/>
    <w:rsid w:val="00FF23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1" w:unhideWhenUsed="0" w:qFormat="1"/>
    <w:lsdException w:name="heading 3" w:semiHidden="0" w:uiPriority="9" w:unhideWhenUsed="0" w:qFormat="1"/>
    <w:lsdException w:name="heading 4" w:semiHidden="0" w:uiPriority="1"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unhideWhenUsed="0"/>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uiPriority="11" w:qFormat="1"/>
    <w:lsdException w:name="Strong" w:semiHidden="0" w:uiPriority="0" w:unhideWhenUsed="0" w:qFormat="1"/>
    <w:lsdException w:name="Emphasis" w:uiPriority="0" w:qFormat="1"/>
    <w:lsdException w:name="Plain Text" w:uiPriority="0"/>
    <w:lsdException w:name="Table Grid" w:semiHidden="0" w:uiPriority="59" w:unhideWhenUsed="0"/>
    <w:lsdException w:name="Placeholder Text" w:unhideWhenUsed="0"/>
    <w:lsdException w:name="No Spacing" w:uiPriority="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unhideWhenUsed="0"/>
    <w:lsdException w:name="Bibliography" w:uiPriority="37"/>
    <w:lsdException w:name="TOC Heading" w:uiPriority="39" w:unhideWhenUsed="0" w:qFormat="1"/>
  </w:latentStyles>
  <w:style w:type="paragraph" w:default="1" w:styleId="a3">
    <w:name w:val="Normal"/>
    <w:qFormat/>
    <w:rsid w:val="00E71BD7"/>
    <w:pPr>
      <w:adjustRightInd w:val="0"/>
      <w:spacing w:line="360" w:lineRule="auto"/>
      <w:ind w:firstLine="709"/>
      <w:jc w:val="both"/>
      <w:textAlignment w:val="baseline"/>
    </w:pPr>
    <w:rPr>
      <w:rFonts w:ascii="Times New Roman" w:eastAsia="Times New Roman" w:hAnsi="Times New Roman"/>
      <w:sz w:val="24"/>
    </w:rPr>
  </w:style>
  <w:style w:type="paragraph" w:styleId="1">
    <w:name w:val="heading 1"/>
    <w:basedOn w:val="2"/>
    <w:next w:val="a4"/>
    <w:link w:val="10"/>
    <w:uiPriority w:val="1"/>
    <w:qFormat/>
    <w:rsid w:val="008E2155"/>
    <w:pPr>
      <w:keepNext/>
      <w:keepLines/>
      <w:pageBreakBefore/>
      <w:widowControl/>
      <w:numPr>
        <w:numId w:val="0"/>
      </w:numPr>
      <w:suppressAutoHyphens/>
      <w:jc w:val="center"/>
      <w:outlineLvl w:val="0"/>
    </w:pPr>
    <w:rPr>
      <w:caps/>
    </w:rPr>
  </w:style>
  <w:style w:type="paragraph" w:styleId="20">
    <w:name w:val="heading 2"/>
    <w:basedOn w:val="2"/>
    <w:next w:val="a4"/>
    <w:link w:val="21"/>
    <w:autoRedefine/>
    <w:uiPriority w:val="1"/>
    <w:unhideWhenUsed/>
    <w:qFormat/>
    <w:rsid w:val="006C5D73"/>
    <w:pPr>
      <w:keepNext/>
      <w:keepLines/>
      <w:widowControl/>
      <w:numPr>
        <w:numId w:val="0"/>
      </w:numPr>
      <w:ind w:firstLine="709"/>
      <w:jc w:val="left"/>
      <w:outlineLvl w:val="1"/>
    </w:pPr>
    <w:rPr>
      <w:rFonts w:eastAsia="Andale Sans UI"/>
      <w:b/>
      <w:bCs/>
      <w:szCs w:val="28"/>
      <w:lang w:eastAsia="x-none"/>
    </w:rPr>
  </w:style>
  <w:style w:type="paragraph" w:styleId="3">
    <w:name w:val="heading 3"/>
    <w:basedOn w:val="2"/>
    <w:next w:val="a4"/>
    <w:link w:val="30"/>
    <w:uiPriority w:val="1"/>
    <w:unhideWhenUsed/>
    <w:qFormat/>
    <w:rsid w:val="008E2155"/>
    <w:pPr>
      <w:keepNext/>
      <w:keepLines/>
      <w:widowControl/>
      <w:numPr>
        <w:numId w:val="0"/>
      </w:numPr>
      <w:ind w:firstLine="709"/>
      <w:jc w:val="left"/>
      <w:outlineLvl w:val="2"/>
    </w:pPr>
    <w:rPr>
      <w:bCs/>
      <w:lang w:val="x-none" w:eastAsia="x-none"/>
    </w:rPr>
  </w:style>
  <w:style w:type="paragraph" w:styleId="4">
    <w:name w:val="heading 4"/>
    <w:basedOn w:val="a3"/>
    <w:next w:val="a4"/>
    <w:link w:val="40"/>
    <w:uiPriority w:val="1"/>
    <w:unhideWhenUsed/>
    <w:qFormat/>
    <w:rsid w:val="00385B08"/>
    <w:pPr>
      <w:keepNext/>
      <w:keepLines/>
      <w:jc w:val="left"/>
      <w:outlineLvl w:val="3"/>
    </w:pPr>
    <w:rPr>
      <w:bCs/>
      <w:iCs/>
      <w:lang w:val="x-none" w:eastAsia="x-none"/>
    </w:rPr>
  </w:style>
  <w:style w:type="paragraph" w:styleId="5">
    <w:name w:val="heading 5"/>
    <w:basedOn w:val="a3"/>
    <w:next w:val="a4"/>
    <w:link w:val="50"/>
    <w:uiPriority w:val="1"/>
    <w:unhideWhenUsed/>
    <w:qFormat/>
    <w:rsid w:val="00AF6639"/>
    <w:pPr>
      <w:keepNext/>
      <w:keepLines/>
      <w:jc w:val="left"/>
      <w:outlineLvl w:val="4"/>
    </w:pPr>
    <w:rPr>
      <w:lang w:val="x-none" w:eastAsia="x-none"/>
    </w:rPr>
  </w:style>
  <w:style w:type="paragraph" w:styleId="6">
    <w:name w:val="heading 6"/>
    <w:basedOn w:val="a3"/>
    <w:next w:val="a4"/>
    <w:link w:val="60"/>
    <w:uiPriority w:val="1"/>
    <w:unhideWhenUsed/>
    <w:qFormat/>
    <w:rsid w:val="00AF6639"/>
    <w:pPr>
      <w:keepNext/>
      <w:keepLines/>
      <w:jc w:val="left"/>
      <w:outlineLvl w:val="5"/>
    </w:pPr>
    <w:rPr>
      <w:iCs/>
      <w:lang w:val="x-none" w:eastAsia="x-none"/>
    </w:rPr>
  </w:style>
  <w:style w:type="paragraph" w:styleId="7">
    <w:name w:val="heading 7"/>
    <w:basedOn w:val="a3"/>
    <w:next w:val="a4"/>
    <w:link w:val="70"/>
    <w:uiPriority w:val="1"/>
    <w:unhideWhenUsed/>
    <w:qFormat/>
    <w:rsid w:val="00F17001"/>
    <w:pPr>
      <w:keepNext/>
      <w:keepLines/>
      <w:jc w:val="left"/>
      <w:outlineLvl w:val="6"/>
    </w:pPr>
    <w:rPr>
      <w:iCs/>
      <w:lang w:val="x-none" w:eastAsia="x-none"/>
    </w:rPr>
  </w:style>
  <w:style w:type="paragraph" w:styleId="8">
    <w:name w:val="heading 8"/>
    <w:basedOn w:val="a3"/>
    <w:next w:val="a3"/>
    <w:link w:val="80"/>
    <w:uiPriority w:val="1"/>
    <w:unhideWhenUsed/>
    <w:rsid w:val="0003042D"/>
    <w:pPr>
      <w:keepNext/>
      <w:keepLines/>
      <w:numPr>
        <w:ilvl w:val="7"/>
        <w:numId w:val="1"/>
      </w:numPr>
      <w:spacing w:before="200"/>
      <w:outlineLvl w:val="7"/>
    </w:pPr>
    <w:rPr>
      <w:rFonts w:ascii="Cambria" w:hAnsi="Cambria"/>
      <w:color w:val="404040"/>
      <w:sz w:val="20"/>
      <w:lang w:val="x-none" w:eastAsia="x-none"/>
    </w:rPr>
  </w:style>
  <w:style w:type="paragraph" w:styleId="9">
    <w:name w:val="heading 9"/>
    <w:basedOn w:val="a3"/>
    <w:next w:val="a3"/>
    <w:link w:val="90"/>
    <w:uiPriority w:val="1"/>
    <w:unhideWhenUsed/>
    <w:rsid w:val="0003042D"/>
    <w:pPr>
      <w:keepNext/>
      <w:keepLines/>
      <w:numPr>
        <w:ilvl w:val="8"/>
        <w:numId w:val="1"/>
      </w:numPr>
      <w:spacing w:before="200"/>
      <w:outlineLvl w:val="8"/>
    </w:pPr>
    <w:rPr>
      <w:rFonts w:ascii="Cambria" w:hAnsi="Cambria"/>
      <w:i/>
      <w:iCs/>
      <w:color w:val="404040"/>
      <w:sz w:val="20"/>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2">
    <w:name w:val="List Number 2"/>
    <w:basedOn w:val="a3"/>
    <w:uiPriority w:val="99"/>
    <w:semiHidden/>
    <w:unhideWhenUsed/>
    <w:rsid w:val="00AE4A78"/>
    <w:pPr>
      <w:widowControl w:val="0"/>
      <w:numPr>
        <w:numId w:val="2"/>
      </w:numPr>
      <w:contextualSpacing/>
    </w:pPr>
  </w:style>
  <w:style w:type="paragraph" w:customStyle="1" w:styleId="a4">
    <w:name w:val="Отступ от заголовка"/>
    <w:basedOn w:val="a3"/>
    <w:next w:val="a3"/>
    <w:uiPriority w:val="2"/>
    <w:qFormat/>
    <w:rsid w:val="00A133D7"/>
    <w:pPr>
      <w:keepNext/>
    </w:pPr>
    <w:rPr>
      <w:i/>
      <w:lang w:eastAsia="x-none"/>
    </w:rPr>
  </w:style>
  <w:style w:type="character" w:customStyle="1" w:styleId="10">
    <w:name w:val="Заголовок 1 Знак"/>
    <w:link w:val="1"/>
    <w:uiPriority w:val="1"/>
    <w:rsid w:val="008E2155"/>
    <w:rPr>
      <w:rFonts w:ascii="Times New Roman" w:eastAsia="Times New Roman" w:hAnsi="Times New Roman"/>
      <w:caps/>
      <w:sz w:val="24"/>
    </w:rPr>
  </w:style>
  <w:style w:type="character" w:customStyle="1" w:styleId="21">
    <w:name w:val="Заголовок 2 Знак"/>
    <w:link w:val="20"/>
    <w:uiPriority w:val="1"/>
    <w:rsid w:val="006C5D73"/>
    <w:rPr>
      <w:rFonts w:ascii="Times New Roman" w:eastAsia="Andale Sans UI" w:hAnsi="Times New Roman"/>
      <w:b/>
      <w:bCs/>
      <w:sz w:val="24"/>
      <w:szCs w:val="28"/>
      <w:lang w:eastAsia="x-none"/>
    </w:rPr>
  </w:style>
  <w:style w:type="character" w:customStyle="1" w:styleId="30">
    <w:name w:val="Заголовок 3 Знак"/>
    <w:link w:val="3"/>
    <w:uiPriority w:val="1"/>
    <w:rsid w:val="008E2155"/>
    <w:rPr>
      <w:rFonts w:ascii="Times New Roman" w:eastAsia="Times New Roman" w:hAnsi="Times New Roman"/>
      <w:bCs/>
      <w:sz w:val="24"/>
      <w:lang w:val="x-none" w:eastAsia="x-none"/>
    </w:rPr>
  </w:style>
  <w:style w:type="character" w:customStyle="1" w:styleId="40">
    <w:name w:val="Заголовок 4 Знак"/>
    <w:link w:val="4"/>
    <w:uiPriority w:val="1"/>
    <w:rsid w:val="00385B08"/>
    <w:rPr>
      <w:rFonts w:ascii="Times New Roman" w:eastAsia="Times New Roman" w:hAnsi="Times New Roman"/>
      <w:bCs/>
      <w:iCs/>
      <w:sz w:val="28"/>
      <w:lang w:val="x-none" w:eastAsia="x-none"/>
    </w:rPr>
  </w:style>
  <w:style w:type="character" w:customStyle="1" w:styleId="50">
    <w:name w:val="Заголовок 5 Знак"/>
    <w:link w:val="5"/>
    <w:uiPriority w:val="1"/>
    <w:rsid w:val="00AF6639"/>
    <w:rPr>
      <w:rFonts w:ascii="Times New Roman" w:eastAsia="Times New Roman" w:hAnsi="Times New Roman"/>
      <w:sz w:val="28"/>
      <w:lang w:val="x-none" w:eastAsia="x-none"/>
    </w:rPr>
  </w:style>
  <w:style w:type="character" w:customStyle="1" w:styleId="60">
    <w:name w:val="Заголовок 6 Знак"/>
    <w:link w:val="6"/>
    <w:uiPriority w:val="1"/>
    <w:rsid w:val="00AF6639"/>
    <w:rPr>
      <w:rFonts w:ascii="Times New Roman" w:eastAsia="Times New Roman" w:hAnsi="Times New Roman"/>
      <w:iCs/>
      <w:sz w:val="28"/>
      <w:lang w:val="x-none" w:eastAsia="x-none"/>
    </w:rPr>
  </w:style>
  <w:style w:type="character" w:customStyle="1" w:styleId="70">
    <w:name w:val="Заголовок 7 Знак"/>
    <w:link w:val="7"/>
    <w:uiPriority w:val="1"/>
    <w:rsid w:val="00F17001"/>
    <w:rPr>
      <w:rFonts w:ascii="Times New Roman" w:eastAsia="Times New Roman" w:hAnsi="Times New Roman"/>
      <w:iCs/>
      <w:sz w:val="28"/>
      <w:lang w:val="x-none" w:eastAsia="x-none"/>
    </w:rPr>
  </w:style>
  <w:style w:type="character" w:customStyle="1" w:styleId="80">
    <w:name w:val="Заголовок 8 Знак"/>
    <w:link w:val="8"/>
    <w:uiPriority w:val="1"/>
    <w:rsid w:val="001F3D5F"/>
    <w:rPr>
      <w:rFonts w:ascii="Cambria" w:eastAsia="Times New Roman" w:hAnsi="Cambria"/>
      <w:color w:val="404040"/>
      <w:lang w:val="x-none" w:eastAsia="x-none"/>
    </w:rPr>
  </w:style>
  <w:style w:type="character" w:customStyle="1" w:styleId="90">
    <w:name w:val="Заголовок 9 Знак"/>
    <w:link w:val="9"/>
    <w:uiPriority w:val="1"/>
    <w:rsid w:val="001F3D5F"/>
    <w:rPr>
      <w:rFonts w:ascii="Cambria" w:eastAsia="Times New Roman" w:hAnsi="Cambria"/>
      <w:i/>
      <w:iCs/>
      <w:color w:val="404040"/>
      <w:lang w:val="x-none" w:eastAsia="x-none"/>
    </w:rPr>
  </w:style>
  <w:style w:type="paragraph" w:styleId="a8">
    <w:name w:val="header"/>
    <w:basedOn w:val="a3"/>
    <w:link w:val="a9"/>
    <w:uiPriority w:val="99"/>
    <w:unhideWhenUsed/>
    <w:rsid w:val="00525941"/>
    <w:pPr>
      <w:tabs>
        <w:tab w:val="center" w:pos="4677"/>
        <w:tab w:val="right" w:pos="9355"/>
      </w:tabs>
      <w:spacing w:line="240" w:lineRule="auto"/>
    </w:pPr>
  </w:style>
  <w:style w:type="character" w:customStyle="1" w:styleId="a9">
    <w:name w:val="Верхний колонтитул Знак"/>
    <w:basedOn w:val="a5"/>
    <w:link w:val="a8"/>
    <w:uiPriority w:val="99"/>
    <w:rsid w:val="00525941"/>
  </w:style>
  <w:style w:type="paragraph" w:styleId="aa">
    <w:name w:val="footer"/>
    <w:basedOn w:val="a3"/>
    <w:link w:val="ab"/>
    <w:uiPriority w:val="99"/>
    <w:unhideWhenUsed/>
    <w:rsid w:val="00E122D6"/>
    <w:pPr>
      <w:tabs>
        <w:tab w:val="center" w:pos="4677"/>
        <w:tab w:val="right" w:pos="9355"/>
      </w:tabs>
      <w:spacing w:line="240" w:lineRule="auto"/>
      <w:ind w:firstLine="0"/>
      <w:jc w:val="center"/>
    </w:pPr>
  </w:style>
  <w:style w:type="character" w:customStyle="1" w:styleId="ab">
    <w:name w:val="Нижний колонтитул Знак"/>
    <w:link w:val="aa"/>
    <w:uiPriority w:val="99"/>
    <w:rsid w:val="00E122D6"/>
    <w:rPr>
      <w:rFonts w:ascii="Times New Roman" w:eastAsia="Times New Roman" w:hAnsi="Times New Roman"/>
      <w:sz w:val="28"/>
    </w:rPr>
  </w:style>
  <w:style w:type="character" w:styleId="ac">
    <w:name w:val="Strong"/>
    <w:uiPriority w:val="19"/>
    <w:unhideWhenUsed/>
    <w:qFormat/>
    <w:rsid w:val="00DC0606"/>
    <w:rPr>
      <w:b/>
      <w:bCs/>
    </w:rPr>
  </w:style>
  <w:style w:type="paragraph" w:styleId="ad">
    <w:name w:val="Balloon Text"/>
    <w:basedOn w:val="a3"/>
    <w:link w:val="ae"/>
    <w:uiPriority w:val="99"/>
    <w:semiHidden/>
    <w:unhideWhenUsed/>
    <w:rsid w:val="00BF7A11"/>
    <w:pPr>
      <w:spacing w:line="240" w:lineRule="auto"/>
    </w:pPr>
    <w:rPr>
      <w:rFonts w:ascii="Tahoma" w:eastAsia="Calibri" w:hAnsi="Tahoma"/>
      <w:sz w:val="16"/>
      <w:szCs w:val="16"/>
      <w:lang w:val="x-none" w:eastAsia="x-none"/>
    </w:rPr>
  </w:style>
  <w:style w:type="character" w:customStyle="1" w:styleId="ae">
    <w:name w:val="Текст выноски Знак"/>
    <w:link w:val="ad"/>
    <w:uiPriority w:val="99"/>
    <w:semiHidden/>
    <w:rsid w:val="00BF7A11"/>
    <w:rPr>
      <w:rFonts w:ascii="Tahoma" w:hAnsi="Tahoma" w:cs="Tahoma"/>
      <w:sz w:val="16"/>
      <w:szCs w:val="16"/>
    </w:rPr>
  </w:style>
  <w:style w:type="character" w:customStyle="1" w:styleId="af">
    <w:name w:val="Символ сноски"/>
    <w:uiPriority w:val="19"/>
    <w:unhideWhenUsed/>
    <w:rsid w:val="002A637B"/>
    <w:rPr>
      <w:vertAlign w:val="superscript"/>
    </w:rPr>
  </w:style>
  <w:style w:type="paragraph" w:styleId="af0">
    <w:name w:val="footnote text"/>
    <w:aliases w:val="single space,footnote text"/>
    <w:basedOn w:val="a3"/>
    <w:link w:val="af1"/>
    <w:semiHidden/>
    <w:unhideWhenUsed/>
    <w:rsid w:val="005B5F97"/>
    <w:pPr>
      <w:spacing w:line="240" w:lineRule="auto"/>
    </w:pPr>
    <w:rPr>
      <w:rFonts w:eastAsia="Calibri"/>
      <w:sz w:val="20"/>
      <w:lang w:val="x-none" w:eastAsia="x-none"/>
    </w:rPr>
  </w:style>
  <w:style w:type="character" w:customStyle="1" w:styleId="af1">
    <w:name w:val="Текст сноски Знак"/>
    <w:aliases w:val="single space Знак,footnote text Знак"/>
    <w:link w:val="af0"/>
    <w:semiHidden/>
    <w:rsid w:val="005B5F97"/>
    <w:rPr>
      <w:rFonts w:ascii="Times New Roman" w:hAnsi="Times New Roman"/>
      <w:sz w:val="20"/>
      <w:szCs w:val="20"/>
    </w:rPr>
  </w:style>
  <w:style w:type="character" w:styleId="af2">
    <w:name w:val="footnote reference"/>
    <w:semiHidden/>
    <w:unhideWhenUsed/>
    <w:rsid w:val="005B5F97"/>
    <w:rPr>
      <w:vertAlign w:val="superscript"/>
    </w:rPr>
  </w:style>
  <w:style w:type="character" w:styleId="af3">
    <w:name w:val="Hyperlink"/>
    <w:uiPriority w:val="99"/>
    <w:unhideWhenUsed/>
    <w:rsid w:val="00E145BE"/>
    <w:rPr>
      <w:color w:val="0000FF"/>
      <w:u w:val="single"/>
    </w:rPr>
  </w:style>
  <w:style w:type="paragraph" w:customStyle="1" w:styleId="af4">
    <w:name w:val="Заголовок без включения в структуру"/>
    <w:basedOn w:val="a3"/>
    <w:uiPriority w:val="1"/>
    <w:qFormat/>
    <w:rsid w:val="00662F49"/>
    <w:pPr>
      <w:pageBreakBefore/>
      <w:ind w:firstLine="0"/>
      <w:jc w:val="center"/>
    </w:pPr>
    <w:rPr>
      <w:caps/>
    </w:rPr>
  </w:style>
  <w:style w:type="paragraph" w:styleId="22">
    <w:name w:val="toc 2"/>
    <w:basedOn w:val="a3"/>
    <w:next w:val="a3"/>
    <w:autoRedefine/>
    <w:uiPriority w:val="39"/>
    <w:unhideWhenUsed/>
    <w:rsid w:val="00347098"/>
    <w:pPr>
      <w:keepLines/>
      <w:tabs>
        <w:tab w:val="right" w:leader="dot" w:pos="9639"/>
      </w:tabs>
      <w:ind w:right="851" w:firstLine="0"/>
      <w:jc w:val="left"/>
    </w:pPr>
    <w:rPr>
      <w:noProof/>
      <w:szCs w:val="24"/>
    </w:rPr>
  </w:style>
  <w:style w:type="paragraph" w:styleId="11">
    <w:name w:val="toc 1"/>
    <w:basedOn w:val="a3"/>
    <w:next w:val="a3"/>
    <w:autoRedefine/>
    <w:uiPriority w:val="39"/>
    <w:unhideWhenUsed/>
    <w:rsid w:val="00347098"/>
    <w:pPr>
      <w:keepLines/>
      <w:tabs>
        <w:tab w:val="right" w:leader="dot" w:pos="9639"/>
      </w:tabs>
      <w:ind w:right="851" w:firstLine="0"/>
      <w:jc w:val="left"/>
    </w:pPr>
    <w:rPr>
      <w:bCs/>
      <w:smallCaps/>
      <w:noProof/>
      <w:szCs w:val="24"/>
    </w:rPr>
  </w:style>
  <w:style w:type="paragraph" w:styleId="31">
    <w:name w:val="toc 3"/>
    <w:basedOn w:val="a3"/>
    <w:next w:val="a3"/>
    <w:autoRedefine/>
    <w:uiPriority w:val="39"/>
    <w:unhideWhenUsed/>
    <w:rsid w:val="00347098"/>
    <w:pPr>
      <w:keepLines/>
      <w:tabs>
        <w:tab w:val="right" w:leader="dot" w:pos="9639"/>
      </w:tabs>
      <w:ind w:left="567" w:right="851" w:firstLine="0"/>
      <w:jc w:val="left"/>
    </w:pPr>
    <w:rPr>
      <w:iCs/>
      <w:noProof/>
      <w:szCs w:val="24"/>
    </w:rPr>
  </w:style>
  <w:style w:type="paragraph" w:styleId="41">
    <w:name w:val="toc 4"/>
    <w:basedOn w:val="a3"/>
    <w:next w:val="a3"/>
    <w:autoRedefine/>
    <w:uiPriority w:val="39"/>
    <w:unhideWhenUsed/>
    <w:rsid w:val="00347098"/>
    <w:pPr>
      <w:keepLines/>
      <w:tabs>
        <w:tab w:val="right" w:leader="dot" w:pos="9639"/>
      </w:tabs>
      <w:ind w:left="1134" w:right="851" w:firstLine="0"/>
      <w:jc w:val="left"/>
    </w:pPr>
    <w:rPr>
      <w:noProof/>
      <w:szCs w:val="18"/>
    </w:rPr>
  </w:style>
  <w:style w:type="paragraph" w:styleId="51">
    <w:name w:val="toc 5"/>
    <w:basedOn w:val="41"/>
    <w:next w:val="a3"/>
    <w:autoRedefine/>
    <w:uiPriority w:val="39"/>
    <w:unhideWhenUsed/>
    <w:rsid w:val="00347098"/>
    <w:pPr>
      <w:ind w:left="1701"/>
    </w:pPr>
  </w:style>
  <w:style w:type="paragraph" w:styleId="61">
    <w:name w:val="toc 6"/>
    <w:basedOn w:val="a3"/>
    <w:next w:val="a3"/>
    <w:autoRedefine/>
    <w:uiPriority w:val="39"/>
    <w:unhideWhenUsed/>
    <w:rsid w:val="00E122D6"/>
    <w:pPr>
      <w:keepLines/>
      <w:tabs>
        <w:tab w:val="right" w:leader="dot" w:pos="9639"/>
      </w:tabs>
      <w:ind w:left="1701" w:right="851" w:firstLine="0"/>
      <w:jc w:val="left"/>
    </w:pPr>
    <w:rPr>
      <w:noProof/>
      <w:szCs w:val="18"/>
      <w:lang w:val="en-US"/>
    </w:rPr>
  </w:style>
  <w:style w:type="paragraph" w:styleId="71">
    <w:name w:val="toc 7"/>
    <w:basedOn w:val="a3"/>
    <w:next w:val="a3"/>
    <w:autoRedefine/>
    <w:uiPriority w:val="39"/>
    <w:unhideWhenUsed/>
    <w:rsid w:val="00E122D6"/>
    <w:pPr>
      <w:keepLines/>
      <w:tabs>
        <w:tab w:val="right" w:leader="dot" w:pos="9639"/>
      </w:tabs>
      <w:ind w:left="1701" w:right="851" w:firstLine="0"/>
      <w:jc w:val="left"/>
    </w:pPr>
    <w:rPr>
      <w:noProof/>
      <w:szCs w:val="18"/>
    </w:rPr>
  </w:style>
  <w:style w:type="paragraph" w:styleId="81">
    <w:name w:val="toc 8"/>
    <w:basedOn w:val="a3"/>
    <w:next w:val="a3"/>
    <w:autoRedefine/>
    <w:uiPriority w:val="39"/>
    <w:unhideWhenUsed/>
    <w:rsid w:val="00A52B95"/>
    <w:pPr>
      <w:ind w:left="1680"/>
      <w:jc w:val="left"/>
    </w:pPr>
    <w:rPr>
      <w:rFonts w:ascii="Calibri" w:hAnsi="Calibri"/>
      <w:sz w:val="18"/>
      <w:szCs w:val="18"/>
    </w:rPr>
  </w:style>
  <w:style w:type="paragraph" w:styleId="91">
    <w:name w:val="toc 9"/>
    <w:basedOn w:val="a3"/>
    <w:next w:val="a3"/>
    <w:autoRedefine/>
    <w:uiPriority w:val="39"/>
    <w:unhideWhenUsed/>
    <w:rsid w:val="00A52B95"/>
    <w:pPr>
      <w:ind w:left="1920"/>
      <w:jc w:val="left"/>
    </w:pPr>
    <w:rPr>
      <w:rFonts w:ascii="Calibri" w:hAnsi="Calibri"/>
      <w:sz w:val="18"/>
      <w:szCs w:val="18"/>
    </w:rPr>
  </w:style>
  <w:style w:type="paragraph" w:styleId="af5">
    <w:name w:val="Document Map"/>
    <w:basedOn w:val="a3"/>
    <w:link w:val="af6"/>
    <w:uiPriority w:val="99"/>
    <w:semiHidden/>
    <w:unhideWhenUsed/>
    <w:rsid w:val="00637D09"/>
    <w:pPr>
      <w:spacing w:line="240" w:lineRule="auto"/>
    </w:pPr>
    <w:rPr>
      <w:rFonts w:ascii="Tahoma" w:eastAsia="Calibri" w:hAnsi="Tahoma"/>
      <w:sz w:val="16"/>
      <w:szCs w:val="16"/>
      <w:lang w:val="x-none" w:eastAsia="x-none"/>
    </w:rPr>
  </w:style>
  <w:style w:type="character" w:customStyle="1" w:styleId="af6">
    <w:name w:val="Схема документа Знак"/>
    <w:link w:val="af5"/>
    <w:uiPriority w:val="99"/>
    <w:semiHidden/>
    <w:rsid w:val="00637D09"/>
    <w:rPr>
      <w:rFonts w:ascii="Tahoma" w:hAnsi="Tahoma" w:cs="Tahoma"/>
      <w:sz w:val="16"/>
      <w:szCs w:val="16"/>
    </w:rPr>
  </w:style>
  <w:style w:type="table" w:styleId="af7">
    <w:name w:val="Table Grid"/>
    <w:basedOn w:val="a6"/>
    <w:uiPriority w:val="59"/>
    <w:rsid w:val="00404A1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annotation reference"/>
    <w:uiPriority w:val="99"/>
    <w:semiHidden/>
    <w:unhideWhenUsed/>
    <w:rsid w:val="00E72EC9"/>
    <w:rPr>
      <w:sz w:val="16"/>
      <w:szCs w:val="16"/>
    </w:rPr>
  </w:style>
  <w:style w:type="paragraph" w:styleId="af9">
    <w:name w:val="annotation text"/>
    <w:basedOn w:val="a3"/>
    <w:link w:val="afa"/>
    <w:uiPriority w:val="99"/>
    <w:semiHidden/>
    <w:unhideWhenUsed/>
    <w:rsid w:val="00E72EC9"/>
    <w:rPr>
      <w:sz w:val="20"/>
    </w:rPr>
  </w:style>
  <w:style w:type="character" w:customStyle="1" w:styleId="afa">
    <w:name w:val="Текст примечания Знак"/>
    <w:link w:val="af9"/>
    <w:uiPriority w:val="99"/>
    <w:semiHidden/>
    <w:rsid w:val="00E72EC9"/>
    <w:rPr>
      <w:rFonts w:ascii="Times New Roman" w:eastAsia="Times New Roman" w:hAnsi="Times New Roman"/>
    </w:rPr>
  </w:style>
  <w:style w:type="paragraph" w:styleId="afb">
    <w:name w:val="annotation subject"/>
    <w:basedOn w:val="af9"/>
    <w:next w:val="af9"/>
    <w:link w:val="afc"/>
    <w:uiPriority w:val="99"/>
    <w:semiHidden/>
    <w:unhideWhenUsed/>
    <w:rsid w:val="00E72EC9"/>
    <w:rPr>
      <w:b/>
      <w:bCs/>
    </w:rPr>
  </w:style>
  <w:style w:type="character" w:customStyle="1" w:styleId="afc">
    <w:name w:val="Тема примечания Знак"/>
    <w:link w:val="afb"/>
    <w:uiPriority w:val="99"/>
    <w:semiHidden/>
    <w:rsid w:val="00E72EC9"/>
    <w:rPr>
      <w:rFonts w:ascii="Times New Roman" w:eastAsia="Times New Roman" w:hAnsi="Times New Roman"/>
      <w:b/>
      <w:bCs/>
    </w:rPr>
  </w:style>
  <w:style w:type="paragraph" w:customStyle="1" w:styleId="a0">
    <w:name w:val="Таблица Наименование"/>
    <w:basedOn w:val="a3"/>
    <w:next w:val="a3"/>
    <w:uiPriority w:val="2"/>
    <w:qFormat/>
    <w:rsid w:val="003E0C5E"/>
    <w:pPr>
      <w:keepNext/>
      <w:numPr>
        <w:numId w:val="7"/>
      </w:numPr>
      <w:spacing w:before="360"/>
      <w:ind w:left="0" w:firstLine="0"/>
      <w:jc w:val="left"/>
    </w:pPr>
  </w:style>
  <w:style w:type="paragraph" w:customStyle="1" w:styleId="14">
    <w:name w:val="таблЦентр14"/>
    <w:basedOn w:val="a3"/>
    <w:uiPriority w:val="3"/>
    <w:qFormat/>
    <w:rsid w:val="00594047"/>
    <w:pPr>
      <w:adjustRightInd/>
      <w:snapToGrid w:val="0"/>
      <w:ind w:firstLine="0"/>
      <w:jc w:val="center"/>
      <w:textAlignment w:val="auto"/>
    </w:pPr>
    <w:rPr>
      <w:iCs/>
      <w:szCs w:val="28"/>
    </w:rPr>
  </w:style>
  <w:style w:type="paragraph" w:customStyle="1" w:styleId="140">
    <w:name w:val="таблСлева14"/>
    <w:basedOn w:val="14"/>
    <w:uiPriority w:val="3"/>
    <w:qFormat/>
    <w:rsid w:val="0003509F"/>
    <w:pPr>
      <w:jc w:val="left"/>
    </w:pPr>
  </w:style>
  <w:style w:type="paragraph" w:customStyle="1" w:styleId="12">
    <w:name w:val="таблСлева12"/>
    <w:basedOn w:val="140"/>
    <w:uiPriority w:val="3"/>
    <w:qFormat/>
    <w:rsid w:val="00F3207A"/>
    <w:pPr>
      <w:spacing w:line="240" w:lineRule="auto"/>
    </w:pPr>
  </w:style>
  <w:style w:type="paragraph" w:customStyle="1" w:styleId="120">
    <w:name w:val="таблЦентр12"/>
    <w:basedOn w:val="12"/>
    <w:uiPriority w:val="3"/>
    <w:qFormat/>
    <w:rsid w:val="00F3207A"/>
    <w:pPr>
      <w:jc w:val="center"/>
    </w:pPr>
  </w:style>
  <w:style w:type="paragraph" w:customStyle="1" w:styleId="a1">
    <w:name w:val="Рисунок Наименование"/>
    <w:basedOn w:val="afd"/>
    <w:next w:val="a3"/>
    <w:uiPriority w:val="2"/>
    <w:qFormat/>
    <w:rsid w:val="00803A73"/>
    <w:pPr>
      <w:keepNext w:val="0"/>
      <w:keepLines/>
      <w:numPr>
        <w:numId w:val="21"/>
      </w:numPr>
      <w:spacing w:after="360"/>
      <w:ind w:left="720"/>
    </w:pPr>
  </w:style>
  <w:style w:type="paragraph" w:customStyle="1" w:styleId="afd">
    <w:name w:val="Рисунок"/>
    <w:basedOn w:val="a3"/>
    <w:next w:val="a1"/>
    <w:uiPriority w:val="2"/>
    <w:qFormat/>
    <w:rsid w:val="00D66E97"/>
    <w:pPr>
      <w:keepNext/>
      <w:spacing w:before="240"/>
      <w:ind w:firstLine="0"/>
      <w:jc w:val="center"/>
    </w:pPr>
    <w:rPr>
      <w:color w:val="000000"/>
    </w:rPr>
  </w:style>
  <w:style w:type="paragraph" w:customStyle="1" w:styleId="afe">
    <w:name w:val="Титул_Заголовок"/>
    <w:link w:val="aff"/>
    <w:uiPriority w:val="38"/>
    <w:qFormat/>
    <w:rsid w:val="00B20E14"/>
    <w:pPr>
      <w:spacing w:line="360" w:lineRule="auto"/>
      <w:jc w:val="center"/>
    </w:pPr>
    <w:rPr>
      <w:rFonts w:ascii="Times New Roman" w:eastAsia="Times New Roman" w:hAnsi="Times New Roman"/>
      <w:sz w:val="28"/>
    </w:rPr>
  </w:style>
  <w:style w:type="paragraph" w:customStyle="1" w:styleId="aff0">
    <w:name w:val="Титул_текст"/>
    <w:basedOn w:val="afe"/>
    <w:uiPriority w:val="38"/>
    <w:qFormat/>
    <w:rsid w:val="00DA05D3"/>
    <w:pPr>
      <w:jc w:val="left"/>
    </w:pPr>
  </w:style>
  <w:style w:type="paragraph" w:customStyle="1" w:styleId="aff1">
    <w:name w:val="Титул_Название"/>
    <w:basedOn w:val="afe"/>
    <w:uiPriority w:val="38"/>
    <w:qFormat/>
    <w:rsid w:val="00E13EFD"/>
    <w:rPr>
      <w:caps/>
      <w:sz w:val="32"/>
    </w:rPr>
  </w:style>
  <w:style w:type="paragraph" w:styleId="23">
    <w:name w:val="List 2"/>
    <w:basedOn w:val="a3"/>
    <w:uiPriority w:val="99"/>
    <w:semiHidden/>
    <w:unhideWhenUsed/>
    <w:rsid w:val="00F12330"/>
    <w:pPr>
      <w:ind w:left="566" w:hanging="283"/>
      <w:contextualSpacing/>
    </w:pPr>
  </w:style>
  <w:style w:type="paragraph" w:customStyle="1" w:styleId="aff2">
    <w:name w:val="Подзаголовок без включения в содержание"/>
    <w:basedOn w:val="a3"/>
    <w:next w:val="a4"/>
    <w:uiPriority w:val="1"/>
    <w:qFormat/>
    <w:rsid w:val="00500684"/>
    <w:pPr>
      <w:keepNext/>
      <w:keepLines/>
      <w:jc w:val="left"/>
    </w:pPr>
    <w:rPr>
      <w:i/>
      <w:lang w:eastAsia="x-none"/>
    </w:rPr>
  </w:style>
  <w:style w:type="paragraph" w:customStyle="1" w:styleId="a2">
    <w:name w:val="Список с тире"/>
    <w:basedOn w:val="a"/>
    <w:link w:val="aff3"/>
    <w:qFormat/>
    <w:rsid w:val="00D45465"/>
    <w:pPr>
      <w:numPr>
        <w:numId w:val="16"/>
      </w:numPr>
      <w:ind w:left="0" w:firstLine="709"/>
    </w:pPr>
  </w:style>
  <w:style w:type="character" w:customStyle="1" w:styleId="aff">
    <w:name w:val="Титул_Заголовок Знак"/>
    <w:link w:val="afe"/>
    <w:uiPriority w:val="38"/>
    <w:rsid w:val="00D45465"/>
    <w:rPr>
      <w:rFonts w:ascii="Times New Roman" w:eastAsia="Times New Roman" w:hAnsi="Times New Roman"/>
      <w:sz w:val="28"/>
    </w:rPr>
  </w:style>
  <w:style w:type="character" w:customStyle="1" w:styleId="aff3">
    <w:name w:val="Список с тире Знак"/>
    <w:link w:val="a2"/>
    <w:rsid w:val="00D45465"/>
    <w:rPr>
      <w:rFonts w:ascii="Times New Roman" w:eastAsia="Times New Roman" w:hAnsi="Times New Roman"/>
      <w:sz w:val="24"/>
    </w:rPr>
  </w:style>
  <w:style w:type="paragraph" w:styleId="a">
    <w:name w:val="List Bullet"/>
    <w:basedOn w:val="a3"/>
    <w:uiPriority w:val="99"/>
    <w:semiHidden/>
    <w:unhideWhenUsed/>
    <w:rsid w:val="00D45465"/>
    <w:pPr>
      <w:numPr>
        <w:numId w:val="11"/>
      </w:numPr>
      <w:contextualSpacing/>
    </w:pPr>
  </w:style>
  <w:style w:type="paragraph" w:styleId="aff4">
    <w:name w:val="List Paragraph"/>
    <w:basedOn w:val="a3"/>
    <w:uiPriority w:val="34"/>
    <w:qFormat/>
    <w:rsid w:val="00304356"/>
    <w:pPr>
      <w:ind w:left="720"/>
      <w:contextualSpacing/>
    </w:pPr>
  </w:style>
  <w:style w:type="character" w:styleId="aff5">
    <w:name w:val="FollowedHyperlink"/>
    <w:basedOn w:val="a5"/>
    <w:uiPriority w:val="99"/>
    <w:semiHidden/>
    <w:unhideWhenUsed/>
    <w:rsid w:val="00D945C3"/>
    <w:rPr>
      <w:color w:val="954F72" w:themeColor="followedHyperlink"/>
      <w:u w:val="single"/>
    </w:rPr>
  </w:style>
  <w:style w:type="paragraph" w:customStyle="1" w:styleId="aff6">
    <w:name w:val="Письмо"/>
    <w:basedOn w:val="a3"/>
    <w:rsid w:val="00441C8E"/>
    <w:pPr>
      <w:autoSpaceDE w:val="0"/>
      <w:autoSpaceDN w:val="0"/>
      <w:adjustRightInd/>
      <w:spacing w:line="320" w:lineRule="exact"/>
      <w:ind w:firstLine="720"/>
      <w:textAlignment w:val="auto"/>
    </w:pPr>
    <w:rPr>
      <w:sz w:val="28"/>
      <w:szCs w:val="28"/>
    </w:rPr>
  </w:style>
  <w:style w:type="paragraph" w:styleId="aff7">
    <w:name w:val="Normal (Web)"/>
    <w:basedOn w:val="a3"/>
    <w:uiPriority w:val="99"/>
    <w:unhideWhenUsed/>
    <w:rsid w:val="00441C8E"/>
    <w:pPr>
      <w:adjustRightInd/>
      <w:spacing w:before="100" w:beforeAutospacing="1" w:after="100" w:afterAutospacing="1" w:line="240" w:lineRule="auto"/>
      <w:ind w:firstLine="0"/>
      <w:jc w:val="left"/>
      <w:textAlignment w:val="auto"/>
    </w:pPr>
    <w:rPr>
      <w:rFonts w:eastAsiaTheme="minorEastAsia"/>
      <w:sz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1" w:unhideWhenUsed="0" w:qFormat="1"/>
    <w:lsdException w:name="heading 3" w:semiHidden="0" w:uiPriority="9" w:unhideWhenUsed="0" w:qFormat="1"/>
    <w:lsdException w:name="heading 4" w:semiHidden="0" w:uiPriority="1"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unhideWhenUsed="0"/>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uiPriority="11" w:qFormat="1"/>
    <w:lsdException w:name="Strong" w:semiHidden="0" w:uiPriority="0" w:unhideWhenUsed="0" w:qFormat="1"/>
    <w:lsdException w:name="Emphasis" w:uiPriority="0" w:qFormat="1"/>
    <w:lsdException w:name="Plain Text" w:uiPriority="0"/>
    <w:lsdException w:name="Table Grid" w:semiHidden="0" w:uiPriority="59" w:unhideWhenUsed="0"/>
    <w:lsdException w:name="Placeholder Text" w:unhideWhenUsed="0"/>
    <w:lsdException w:name="No Spacing" w:uiPriority="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unhideWhenUsed="0"/>
    <w:lsdException w:name="Bibliography" w:uiPriority="37"/>
    <w:lsdException w:name="TOC Heading" w:uiPriority="39" w:unhideWhenUsed="0" w:qFormat="1"/>
  </w:latentStyles>
  <w:style w:type="paragraph" w:default="1" w:styleId="a3">
    <w:name w:val="Normal"/>
    <w:qFormat/>
    <w:rsid w:val="00E71BD7"/>
    <w:pPr>
      <w:adjustRightInd w:val="0"/>
      <w:spacing w:line="360" w:lineRule="auto"/>
      <w:ind w:firstLine="709"/>
      <w:jc w:val="both"/>
      <w:textAlignment w:val="baseline"/>
    </w:pPr>
    <w:rPr>
      <w:rFonts w:ascii="Times New Roman" w:eastAsia="Times New Roman" w:hAnsi="Times New Roman"/>
      <w:sz w:val="24"/>
    </w:rPr>
  </w:style>
  <w:style w:type="paragraph" w:styleId="1">
    <w:name w:val="heading 1"/>
    <w:basedOn w:val="2"/>
    <w:next w:val="a4"/>
    <w:link w:val="10"/>
    <w:uiPriority w:val="1"/>
    <w:qFormat/>
    <w:rsid w:val="008E2155"/>
    <w:pPr>
      <w:keepNext/>
      <w:keepLines/>
      <w:pageBreakBefore/>
      <w:widowControl/>
      <w:numPr>
        <w:numId w:val="0"/>
      </w:numPr>
      <w:suppressAutoHyphens/>
      <w:jc w:val="center"/>
      <w:outlineLvl w:val="0"/>
    </w:pPr>
    <w:rPr>
      <w:caps/>
    </w:rPr>
  </w:style>
  <w:style w:type="paragraph" w:styleId="20">
    <w:name w:val="heading 2"/>
    <w:basedOn w:val="2"/>
    <w:next w:val="a4"/>
    <w:link w:val="21"/>
    <w:autoRedefine/>
    <w:uiPriority w:val="1"/>
    <w:unhideWhenUsed/>
    <w:qFormat/>
    <w:rsid w:val="006C5D73"/>
    <w:pPr>
      <w:keepNext/>
      <w:keepLines/>
      <w:widowControl/>
      <w:numPr>
        <w:numId w:val="0"/>
      </w:numPr>
      <w:ind w:firstLine="709"/>
      <w:jc w:val="left"/>
      <w:outlineLvl w:val="1"/>
    </w:pPr>
    <w:rPr>
      <w:rFonts w:eastAsia="Andale Sans UI"/>
      <w:b/>
      <w:bCs/>
      <w:szCs w:val="28"/>
      <w:lang w:eastAsia="x-none"/>
    </w:rPr>
  </w:style>
  <w:style w:type="paragraph" w:styleId="3">
    <w:name w:val="heading 3"/>
    <w:basedOn w:val="2"/>
    <w:next w:val="a4"/>
    <w:link w:val="30"/>
    <w:uiPriority w:val="1"/>
    <w:unhideWhenUsed/>
    <w:qFormat/>
    <w:rsid w:val="008E2155"/>
    <w:pPr>
      <w:keepNext/>
      <w:keepLines/>
      <w:widowControl/>
      <w:numPr>
        <w:numId w:val="0"/>
      </w:numPr>
      <w:ind w:firstLine="709"/>
      <w:jc w:val="left"/>
      <w:outlineLvl w:val="2"/>
    </w:pPr>
    <w:rPr>
      <w:bCs/>
      <w:lang w:val="x-none" w:eastAsia="x-none"/>
    </w:rPr>
  </w:style>
  <w:style w:type="paragraph" w:styleId="4">
    <w:name w:val="heading 4"/>
    <w:basedOn w:val="a3"/>
    <w:next w:val="a4"/>
    <w:link w:val="40"/>
    <w:uiPriority w:val="1"/>
    <w:unhideWhenUsed/>
    <w:qFormat/>
    <w:rsid w:val="00385B08"/>
    <w:pPr>
      <w:keepNext/>
      <w:keepLines/>
      <w:jc w:val="left"/>
      <w:outlineLvl w:val="3"/>
    </w:pPr>
    <w:rPr>
      <w:bCs/>
      <w:iCs/>
      <w:lang w:val="x-none" w:eastAsia="x-none"/>
    </w:rPr>
  </w:style>
  <w:style w:type="paragraph" w:styleId="5">
    <w:name w:val="heading 5"/>
    <w:basedOn w:val="a3"/>
    <w:next w:val="a4"/>
    <w:link w:val="50"/>
    <w:uiPriority w:val="1"/>
    <w:unhideWhenUsed/>
    <w:qFormat/>
    <w:rsid w:val="00AF6639"/>
    <w:pPr>
      <w:keepNext/>
      <w:keepLines/>
      <w:jc w:val="left"/>
      <w:outlineLvl w:val="4"/>
    </w:pPr>
    <w:rPr>
      <w:lang w:val="x-none" w:eastAsia="x-none"/>
    </w:rPr>
  </w:style>
  <w:style w:type="paragraph" w:styleId="6">
    <w:name w:val="heading 6"/>
    <w:basedOn w:val="a3"/>
    <w:next w:val="a4"/>
    <w:link w:val="60"/>
    <w:uiPriority w:val="1"/>
    <w:unhideWhenUsed/>
    <w:qFormat/>
    <w:rsid w:val="00AF6639"/>
    <w:pPr>
      <w:keepNext/>
      <w:keepLines/>
      <w:jc w:val="left"/>
      <w:outlineLvl w:val="5"/>
    </w:pPr>
    <w:rPr>
      <w:iCs/>
      <w:lang w:val="x-none" w:eastAsia="x-none"/>
    </w:rPr>
  </w:style>
  <w:style w:type="paragraph" w:styleId="7">
    <w:name w:val="heading 7"/>
    <w:basedOn w:val="a3"/>
    <w:next w:val="a4"/>
    <w:link w:val="70"/>
    <w:uiPriority w:val="1"/>
    <w:unhideWhenUsed/>
    <w:qFormat/>
    <w:rsid w:val="00F17001"/>
    <w:pPr>
      <w:keepNext/>
      <w:keepLines/>
      <w:jc w:val="left"/>
      <w:outlineLvl w:val="6"/>
    </w:pPr>
    <w:rPr>
      <w:iCs/>
      <w:lang w:val="x-none" w:eastAsia="x-none"/>
    </w:rPr>
  </w:style>
  <w:style w:type="paragraph" w:styleId="8">
    <w:name w:val="heading 8"/>
    <w:basedOn w:val="a3"/>
    <w:next w:val="a3"/>
    <w:link w:val="80"/>
    <w:uiPriority w:val="1"/>
    <w:unhideWhenUsed/>
    <w:rsid w:val="0003042D"/>
    <w:pPr>
      <w:keepNext/>
      <w:keepLines/>
      <w:numPr>
        <w:ilvl w:val="7"/>
        <w:numId w:val="1"/>
      </w:numPr>
      <w:spacing w:before="200"/>
      <w:outlineLvl w:val="7"/>
    </w:pPr>
    <w:rPr>
      <w:rFonts w:ascii="Cambria" w:hAnsi="Cambria"/>
      <w:color w:val="404040"/>
      <w:sz w:val="20"/>
      <w:lang w:val="x-none" w:eastAsia="x-none"/>
    </w:rPr>
  </w:style>
  <w:style w:type="paragraph" w:styleId="9">
    <w:name w:val="heading 9"/>
    <w:basedOn w:val="a3"/>
    <w:next w:val="a3"/>
    <w:link w:val="90"/>
    <w:uiPriority w:val="1"/>
    <w:unhideWhenUsed/>
    <w:rsid w:val="0003042D"/>
    <w:pPr>
      <w:keepNext/>
      <w:keepLines/>
      <w:numPr>
        <w:ilvl w:val="8"/>
        <w:numId w:val="1"/>
      </w:numPr>
      <w:spacing w:before="200"/>
      <w:outlineLvl w:val="8"/>
    </w:pPr>
    <w:rPr>
      <w:rFonts w:ascii="Cambria" w:hAnsi="Cambria"/>
      <w:i/>
      <w:iCs/>
      <w:color w:val="404040"/>
      <w:sz w:val="20"/>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2">
    <w:name w:val="List Number 2"/>
    <w:basedOn w:val="a3"/>
    <w:uiPriority w:val="99"/>
    <w:semiHidden/>
    <w:unhideWhenUsed/>
    <w:rsid w:val="00AE4A78"/>
    <w:pPr>
      <w:widowControl w:val="0"/>
      <w:numPr>
        <w:numId w:val="2"/>
      </w:numPr>
      <w:contextualSpacing/>
    </w:pPr>
  </w:style>
  <w:style w:type="paragraph" w:customStyle="1" w:styleId="a4">
    <w:name w:val="Отступ от заголовка"/>
    <w:basedOn w:val="a3"/>
    <w:next w:val="a3"/>
    <w:uiPriority w:val="2"/>
    <w:qFormat/>
    <w:rsid w:val="00A133D7"/>
    <w:pPr>
      <w:keepNext/>
    </w:pPr>
    <w:rPr>
      <w:i/>
      <w:lang w:eastAsia="x-none"/>
    </w:rPr>
  </w:style>
  <w:style w:type="character" w:customStyle="1" w:styleId="10">
    <w:name w:val="Заголовок 1 Знак"/>
    <w:link w:val="1"/>
    <w:uiPriority w:val="1"/>
    <w:rsid w:val="008E2155"/>
    <w:rPr>
      <w:rFonts w:ascii="Times New Roman" w:eastAsia="Times New Roman" w:hAnsi="Times New Roman"/>
      <w:caps/>
      <w:sz w:val="24"/>
    </w:rPr>
  </w:style>
  <w:style w:type="character" w:customStyle="1" w:styleId="21">
    <w:name w:val="Заголовок 2 Знак"/>
    <w:link w:val="20"/>
    <w:uiPriority w:val="1"/>
    <w:rsid w:val="006C5D73"/>
    <w:rPr>
      <w:rFonts w:ascii="Times New Roman" w:eastAsia="Andale Sans UI" w:hAnsi="Times New Roman"/>
      <w:b/>
      <w:bCs/>
      <w:sz w:val="24"/>
      <w:szCs w:val="28"/>
      <w:lang w:eastAsia="x-none"/>
    </w:rPr>
  </w:style>
  <w:style w:type="character" w:customStyle="1" w:styleId="30">
    <w:name w:val="Заголовок 3 Знак"/>
    <w:link w:val="3"/>
    <w:uiPriority w:val="1"/>
    <w:rsid w:val="008E2155"/>
    <w:rPr>
      <w:rFonts w:ascii="Times New Roman" w:eastAsia="Times New Roman" w:hAnsi="Times New Roman"/>
      <w:bCs/>
      <w:sz w:val="24"/>
      <w:lang w:val="x-none" w:eastAsia="x-none"/>
    </w:rPr>
  </w:style>
  <w:style w:type="character" w:customStyle="1" w:styleId="40">
    <w:name w:val="Заголовок 4 Знак"/>
    <w:link w:val="4"/>
    <w:uiPriority w:val="1"/>
    <w:rsid w:val="00385B08"/>
    <w:rPr>
      <w:rFonts w:ascii="Times New Roman" w:eastAsia="Times New Roman" w:hAnsi="Times New Roman"/>
      <w:bCs/>
      <w:iCs/>
      <w:sz w:val="28"/>
      <w:lang w:val="x-none" w:eastAsia="x-none"/>
    </w:rPr>
  </w:style>
  <w:style w:type="character" w:customStyle="1" w:styleId="50">
    <w:name w:val="Заголовок 5 Знак"/>
    <w:link w:val="5"/>
    <w:uiPriority w:val="1"/>
    <w:rsid w:val="00AF6639"/>
    <w:rPr>
      <w:rFonts w:ascii="Times New Roman" w:eastAsia="Times New Roman" w:hAnsi="Times New Roman"/>
      <w:sz w:val="28"/>
      <w:lang w:val="x-none" w:eastAsia="x-none"/>
    </w:rPr>
  </w:style>
  <w:style w:type="character" w:customStyle="1" w:styleId="60">
    <w:name w:val="Заголовок 6 Знак"/>
    <w:link w:val="6"/>
    <w:uiPriority w:val="1"/>
    <w:rsid w:val="00AF6639"/>
    <w:rPr>
      <w:rFonts w:ascii="Times New Roman" w:eastAsia="Times New Roman" w:hAnsi="Times New Roman"/>
      <w:iCs/>
      <w:sz w:val="28"/>
      <w:lang w:val="x-none" w:eastAsia="x-none"/>
    </w:rPr>
  </w:style>
  <w:style w:type="character" w:customStyle="1" w:styleId="70">
    <w:name w:val="Заголовок 7 Знак"/>
    <w:link w:val="7"/>
    <w:uiPriority w:val="1"/>
    <w:rsid w:val="00F17001"/>
    <w:rPr>
      <w:rFonts w:ascii="Times New Roman" w:eastAsia="Times New Roman" w:hAnsi="Times New Roman"/>
      <w:iCs/>
      <w:sz w:val="28"/>
      <w:lang w:val="x-none" w:eastAsia="x-none"/>
    </w:rPr>
  </w:style>
  <w:style w:type="character" w:customStyle="1" w:styleId="80">
    <w:name w:val="Заголовок 8 Знак"/>
    <w:link w:val="8"/>
    <w:uiPriority w:val="1"/>
    <w:rsid w:val="001F3D5F"/>
    <w:rPr>
      <w:rFonts w:ascii="Cambria" w:eastAsia="Times New Roman" w:hAnsi="Cambria"/>
      <w:color w:val="404040"/>
      <w:lang w:val="x-none" w:eastAsia="x-none"/>
    </w:rPr>
  </w:style>
  <w:style w:type="character" w:customStyle="1" w:styleId="90">
    <w:name w:val="Заголовок 9 Знак"/>
    <w:link w:val="9"/>
    <w:uiPriority w:val="1"/>
    <w:rsid w:val="001F3D5F"/>
    <w:rPr>
      <w:rFonts w:ascii="Cambria" w:eastAsia="Times New Roman" w:hAnsi="Cambria"/>
      <w:i/>
      <w:iCs/>
      <w:color w:val="404040"/>
      <w:lang w:val="x-none" w:eastAsia="x-none"/>
    </w:rPr>
  </w:style>
  <w:style w:type="paragraph" w:styleId="a8">
    <w:name w:val="header"/>
    <w:basedOn w:val="a3"/>
    <w:link w:val="a9"/>
    <w:uiPriority w:val="99"/>
    <w:unhideWhenUsed/>
    <w:rsid w:val="00525941"/>
    <w:pPr>
      <w:tabs>
        <w:tab w:val="center" w:pos="4677"/>
        <w:tab w:val="right" w:pos="9355"/>
      </w:tabs>
      <w:spacing w:line="240" w:lineRule="auto"/>
    </w:pPr>
  </w:style>
  <w:style w:type="character" w:customStyle="1" w:styleId="a9">
    <w:name w:val="Верхний колонтитул Знак"/>
    <w:basedOn w:val="a5"/>
    <w:link w:val="a8"/>
    <w:uiPriority w:val="99"/>
    <w:rsid w:val="00525941"/>
  </w:style>
  <w:style w:type="paragraph" w:styleId="aa">
    <w:name w:val="footer"/>
    <w:basedOn w:val="a3"/>
    <w:link w:val="ab"/>
    <w:uiPriority w:val="99"/>
    <w:unhideWhenUsed/>
    <w:rsid w:val="00E122D6"/>
    <w:pPr>
      <w:tabs>
        <w:tab w:val="center" w:pos="4677"/>
        <w:tab w:val="right" w:pos="9355"/>
      </w:tabs>
      <w:spacing w:line="240" w:lineRule="auto"/>
      <w:ind w:firstLine="0"/>
      <w:jc w:val="center"/>
    </w:pPr>
  </w:style>
  <w:style w:type="character" w:customStyle="1" w:styleId="ab">
    <w:name w:val="Нижний колонтитул Знак"/>
    <w:link w:val="aa"/>
    <w:uiPriority w:val="99"/>
    <w:rsid w:val="00E122D6"/>
    <w:rPr>
      <w:rFonts w:ascii="Times New Roman" w:eastAsia="Times New Roman" w:hAnsi="Times New Roman"/>
      <w:sz w:val="28"/>
    </w:rPr>
  </w:style>
  <w:style w:type="character" w:styleId="ac">
    <w:name w:val="Strong"/>
    <w:uiPriority w:val="19"/>
    <w:unhideWhenUsed/>
    <w:qFormat/>
    <w:rsid w:val="00DC0606"/>
    <w:rPr>
      <w:b/>
      <w:bCs/>
    </w:rPr>
  </w:style>
  <w:style w:type="paragraph" w:styleId="ad">
    <w:name w:val="Balloon Text"/>
    <w:basedOn w:val="a3"/>
    <w:link w:val="ae"/>
    <w:uiPriority w:val="99"/>
    <w:semiHidden/>
    <w:unhideWhenUsed/>
    <w:rsid w:val="00BF7A11"/>
    <w:pPr>
      <w:spacing w:line="240" w:lineRule="auto"/>
    </w:pPr>
    <w:rPr>
      <w:rFonts w:ascii="Tahoma" w:eastAsia="Calibri" w:hAnsi="Tahoma"/>
      <w:sz w:val="16"/>
      <w:szCs w:val="16"/>
      <w:lang w:val="x-none" w:eastAsia="x-none"/>
    </w:rPr>
  </w:style>
  <w:style w:type="character" w:customStyle="1" w:styleId="ae">
    <w:name w:val="Текст выноски Знак"/>
    <w:link w:val="ad"/>
    <w:uiPriority w:val="99"/>
    <w:semiHidden/>
    <w:rsid w:val="00BF7A11"/>
    <w:rPr>
      <w:rFonts w:ascii="Tahoma" w:hAnsi="Tahoma" w:cs="Tahoma"/>
      <w:sz w:val="16"/>
      <w:szCs w:val="16"/>
    </w:rPr>
  </w:style>
  <w:style w:type="character" w:customStyle="1" w:styleId="af">
    <w:name w:val="Символ сноски"/>
    <w:uiPriority w:val="19"/>
    <w:unhideWhenUsed/>
    <w:rsid w:val="002A637B"/>
    <w:rPr>
      <w:vertAlign w:val="superscript"/>
    </w:rPr>
  </w:style>
  <w:style w:type="paragraph" w:styleId="af0">
    <w:name w:val="footnote text"/>
    <w:aliases w:val="single space,footnote text"/>
    <w:basedOn w:val="a3"/>
    <w:link w:val="af1"/>
    <w:semiHidden/>
    <w:unhideWhenUsed/>
    <w:rsid w:val="005B5F97"/>
    <w:pPr>
      <w:spacing w:line="240" w:lineRule="auto"/>
    </w:pPr>
    <w:rPr>
      <w:rFonts w:eastAsia="Calibri"/>
      <w:sz w:val="20"/>
      <w:lang w:val="x-none" w:eastAsia="x-none"/>
    </w:rPr>
  </w:style>
  <w:style w:type="character" w:customStyle="1" w:styleId="af1">
    <w:name w:val="Текст сноски Знак"/>
    <w:aliases w:val="single space Знак,footnote text Знак"/>
    <w:link w:val="af0"/>
    <w:semiHidden/>
    <w:rsid w:val="005B5F97"/>
    <w:rPr>
      <w:rFonts w:ascii="Times New Roman" w:hAnsi="Times New Roman"/>
      <w:sz w:val="20"/>
      <w:szCs w:val="20"/>
    </w:rPr>
  </w:style>
  <w:style w:type="character" w:styleId="af2">
    <w:name w:val="footnote reference"/>
    <w:semiHidden/>
    <w:unhideWhenUsed/>
    <w:rsid w:val="005B5F97"/>
    <w:rPr>
      <w:vertAlign w:val="superscript"/>
    </w:rPr>
  </w:style>
  <w:style w:type="character" w:styleId="af3">
    <w:name w:val="Hyperlink"/>
    <w:uiPriority w:val="99"/>
    <w:unhideWhenUsed/>
    <w:rsid w:val="00E145BE"/>
    <w:rPr>
      <w:color w:val="0000FF"/>
      <w:u w:val="single"/>
    </w:rPr>
  </w:style>
  <w:style w:type="paragraph" w:customStyle="1" w:styleId="af4">
    <w:name w:val="Заголовок без включения в структуру"/>
    <w:basedOn w:val="a3"/>
    <w:uiPriority w:val="1"/>
    <w:qFormat/>
    <w:rsid w:val="00662F49"/>
    <w:pPr>
      <w:pageBreakBefore/>
      <w:ind w:firstLine="0"/>
      <w:jc w:val="center"/>
    </w:pPr>
    <w:rPr>
      <w:caps/>
    </w:rPr>
  </w:style>
  <w:style w:type="paragraph" w:styleId="22">
    <w:name w:val="toc 2"/>
    <w:basedOn w:val="a3"/>
    <w:next w:val="a3"/>
    <w:autoRedefine/>
    <w:uiPriority w:val="39"/>
    <w:unhideWhenUsed/>
    <w:rsid w:val="00347098"/>
    <w:pPr>
      <w:keepLines/>
      <w:tabs>
        <w:tab w:val="right" w:leader="dot" w:pos="9639"/>
      </w:tabs>
      <w:ind w:right="851" w:firstLine="0"/>
      <w:jc w:val="left"/>
    </w:pPr>
    <w:rPr>
      <w:noProof/>
      <w:szCs w:val="24"/>
    </w:rPr>
  </w:style>
  <w:style w:type="paragraph" w:styleId="11">
    <w:name w:val="toc 1"/>
    <w:basedOn w:val="a3"/>
    <w:next w:val="a3"/>
    <w:autoRedefine/>
    <w:uiPriority w:val="39"/>
    <w:unhideWhenUsed/>
    <w:rsid w:val="00347098"/>
    <w:pPr>
      <w:keepLines/>
      <w:tabs>
        <w:tab w:val="right" w:leader="dot" w:pos="9639"/>
      </w:tabs>
      <w:ind w:right="851" w:firstLine="0"/>
      <w:jc w:val="left"/>
    </w:pPr>
    <w:rPr>
      <w:bCs/>
      <w:smallCaps/>
      <w:noProof/>
      <w:szCs w:val="24"/>
    </w:rPr>
  </w:style>
  <w:style w:type="paragraph" w:styleId="31">
    <w:name w:val="toc 3"/>
    <w:basedOn w:val="a3"/>
    <w:next w:val="a3"/>
    <w:autoRedefine/>
    <w:uiPriority w:val="39"/>
    <w:unhideWhenUsed/>
    <w:rsid w:val="00347098"/>
    <w:pPr>
      <w:keepLines/>
      <w:tabs>
        <w:tab w:val="right" w:leader="dot" w:pos="9639"/>
      </w:tabs>
      <w:ind w:left="567" w:right="851" w:firstLine="0"/>
      <w:jc w:val="left"/>
    </w:pPr>
    <w:rPr>
      <w:iCs/>
      <w:noProof/>
      <w:szCs w:val="24"/>
    </w:rPr>
  </w:style>
  <w:style w:type="paragraph" w:styleId="41">
    <w:name w:val="toc 4"/>
    <w:basedOn w:val="a3"/>
    <w:next w:val="a3"/>
    <w:autoRedefine/>
    <w:uiPriority w:val="39"/>
    <w:unhideWhenUsed/>
    <w:rsid w:val="00347098"/>
    <w:pPr>
      <w:keepLines/>
      <w:tabs>
        <w:tab w:val="right" w:leader="dot" w:pos="9639"/>
      </w:tabs>
      <w:ind w:left="1134" w:right="851" w:firstLine="0"/>
      <w:jc w:val="left"/>
    </w:pPr>
    <w:rPr>
      <w:noProof/>
      <w:szCs w:val="18"/>
    </w:rPr>
  </w:style>
  <w:style w:type="paragraph" w:styleId="51">
    <w:name w:val="toc 5"/>
    <w:basedOn w:val="41"/>
    <w:next w:val="a3"/>
    <w:autoRedefine/>
    <w:uiPriority w:val="39"/>
    <w:unhideWhenUsed/>
    <w:rsid w:val="00347098"/>
    <w:pPr>
      <w:ind w:left="1701"/>
    </w:pPr>
  </w:style>
  <w:style w:type="paragraph" w:styleId="61">
    <w:name w:val="toc 6"/>
    <w:basedOn w:val="a3"/>
    <w:next w:val="a3"/>
    <w:autoRedefine/>
    <w:uiPriority w:val="39"/>
    <w:unhideWhenUsed/>
    <w:rsid w:val="00E122D6"/>
    <w:pPr>
      <w:keepLines/>
      <w:tabs>
        <w:tab w:val="right" w:leader="dot" w:pos="9639"/>
      </w:tabs>
      <w:ind w:left="1701" w:right="851" w:firstLine="0"/>
      <w:jc w:val="left"/>
    </w:pPr>
    <w:rPr>
      <w:noProof/>
      <w:szCs w:val="18"/>
      <w:lang w:val="en-US"/>
    </w:rPr>
  </w:style>
  <w:style w:type="paragraph" w:styleId="71">
    <w:name w:val="toc 7"/>
    <w:basedOn w:val="a3"/>
    <w:next w:val="a3"/>
    <w:autoRedefine/>
    <w:uiPriority w:val="39"/>
    <w:unhideWhenUsed/>
    <w:rsid w:val="00E122D6"/>
    <w:pPr>
      <w:keepLines/>
      <w:tabs>
        <w:tab w:val="right" w:leader="dot" w:pos="9639"/>
      </w:tabs>
      <w:ind w:left="1701" w:right="851" w:firstLine="0"/>
      <w:jc w:val="left"/>
    </w:pPr>
    <w:rPr>
      <w:noProof/>
      <w:szCs w:val="18"/>
    </w:rPr>
  </w:style>
  <w:style w:type="paragraph" w:styleId="81">
    <w:name w:val="toc 8"/>
    <w:basedOn w:val="a3"/>
    <w:next w:val="a3"/>
    <w:autoRedefine/>
    <w:uiPriority w:val="39"/>
    <w:unhideWhenUsed/>
    <w:rsid w:val="00A52B95"/>
    <w:pPr>
      <w:ind w:left="1680"/>
      <w:jc w:val="left"/>
    </w:pPr>
    <w:rPr>
      <w:rFonts w:ascii="Calibri" w:hAnsi="Calibri"/>
      <w:sz w:val="18"/>
      <w:szCs w:val="18"/>
    </w:rPr>
  </w:style>
  <w:style w:type="paragraph" w:styleId="91">
    <w:name w:val="toc 9"/>
    <w:basedOn w:val="a3"/>
    <w:next w:val="a3"/>
    <w:autoRedefine/>
    <w:uiPriority w:val="39"/>
    <w:unhideWhenUsed/>
    <w:rsid w:val="00A52B95"/>
    <w:pPr>
      <w:ind w:left="1920"/>
      <w:jc w:val="left"/>
    </w:pPr>
    <w:rPr>
      <w:rFonts w:ascii="Calibri" w:hAnsi="Calibri"/>
      <w:sz w:val="18"/>
      <w:szCs w:val="18"/>
    </w:rPr>
  </w:style>
  <w:style w:type="paragraph" w:styleId="af5">
    <w:name w:val="Document Map"/>
    <w:basedOn w:val="a3"/>
    <w:link w:val="af6"/>
    <w:uiPriority w:val="99"/>
    <w:semiHidden/>
    <w:unhideWhenUsed/>
    <w:rsid w:val="00637D09"/>
    <w:pPr>
      <w:spacing w:line="240" w:lineRule="auto"/>
    </w:pPr>
    <w:rPr>
      <w:rFonts w:ascii="Tahoma" w:eastAsia="Calibri" w:hAnsi="Tahoma"/>
      <w:sz w:val="16"/>
      <w:szCs w:val="16"/>
      <w:lang w:val="x-none" w:eastAsia="x-none"/>
    </w:rPr>
  </w:style>
  <w:style w:type="character" w:customStyle="1" w:styleId="af6">
    <w:name w:val="Схема документа Знак"/>
    <w:link w:val="af5"/>
    <w:uiPriority w:val="99"/>
    <w:semiHidden/>
    <w:rsid w:val="00637D09"/>
    <w:rPr>
      <w:rFonts w:ascii="Tahoma" w:hAnsi="Tahoma" w:cs="Tahoma"/>
      <w:sz w:val="16"/>
      <w:szCs w:val="16"/>
    </w:rPr>
  </w:style>
  <w:style w:type="table" w:styleId="af7">
    <w:name w:val="Table Grid"/>
    <w:basedOn w:val="a6"/>
    <w:uiPriority w:val="59"/>
    <w:rsid w:val="00404A1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annotation reference"/>
    <w:uiPriority w:val="99"/>
    <w:semiHidden/>
    <w:unhideWhenUsed/>
    <w:rsid w:val="00E72EC9"/>
    <w:rPr>
      <w:sz w:val="16"/>
      <w:szCs w:val="16"/>
    </w:rPr>
  </w:style>
  <w:style w:type="paragraph" w:styleId="af9">
    <w:name w:val="annotation text"/>
    <w:basedOn w:val="a3"/>
    <w:link w:val="afa"/>
    <w:uiPriority w:val="99"/>
    <w:semiHidden/>
    <w:unhideWhenUsed/>
    <w:rsid w:val="00E72EC9"/>
    <w:rPr>
      <w:sz w:val="20"/>
    </w:rPr>
  </w:style>
  <w:style w:type="character" w:customStyle="1" w:styleId="afa">
    <w:name w:val="Текст примечания Знак"/>
    <w:link w:val="af9"/>
    <w:uiPriority w:val="99"/>
    <w:semiHidden/>
    <w:rsid w:val="00E72EC9"/>
    <w:rPr>
      <w:rFonts w:ascii="Times New Roman" w:eastAsia="Times New Roman" w:hAnsi="Times New Roman"/>
    </w:rPr>
  </w:style>
  <w:style w:type="paragraph" w:styleId="afb">
    <w:name w:val="annotation subject"/>
    <w:basedOn w:val="af9"/>
    <w:next w:val="af9"/>
    <w:link w:val="afc"/>
    <w:uiPriority w:val="99"/>
    <w:semiHidden/>
    <w:unhideWhenUsed/>
    <w:rsid w:val="00E72EC9"/>
    <w:rPr>
      <w:b/>
      <w:bCs/>
    </w:rPr>
  </w:style>
  <w:style w:type="character" w:customStyle="1" w:styleId="afc">
    <w:name w:val="Тема примечания Знак"/>
    <w:link w:val="afb"/>
    <w:uiPriority w:val="99"/>
    <w:semiHidden/>
    <w:rsid w:val="00E72EC9"/>
    <w:rPr>
      <w:rFonts w:ascii="Times New Roman" w:eastAsia="Times New Roman" w:hAnsi="Times New Roman"/>
      <w:b/>
      <w:bCs/>
    </w:rPr>
  </w:style>
  <w:style w:type="paragraph" w:customStyle="1" w:styleId="a0">
    <w:name w:val="Таблица Наименование"/>
    <w:basedOn w:val="a3"/>
    <w:next w:val="a3"/>
    <w:uiPriority w:val="2"/>
    <w:qFormat/>
    <w:rsid w:val="003E0C5E"/>
    <w:pPr>
      <w:keepNext/>
      <w:numPr>
        <w:numId w:val="7"/>
      </w:numPr>
      <w:spacing w:before="360"/>
      <w:ind w:left="0" w:firstLine="0"/>
      <w:jc w:val="left"/>
    </w:pPr>
  </w:style>
  <w:style w:type="paragraph" w:customStyle="1" w:styleId="14">
    <w:name w:val="таблЦентр14"/>
    <w:basedOn w:val="a3"/>
    <w:uiPriority w:val="3"/>
    <w:qFormat/>
    <w:rsid w:val="00594047"/>
    <w:pPr>
      <w:adjustRightInd/>
      <w:snapToGrid w:val="0"/>
      <w:ind w:firstLine="0"/>
      <w:jc w:val="center"/>
      <w:textAlignment w:val="auto"/>
    </w:pPr>
    <w:rPr>
      <w:iCs/>
      <w:szCs w:val="28"/>
    </w:rPr>
  </w:style>
  <w:style w:type="paragraph" w:customStyle="1" w:styleId="140">
    <w:name w:val="таблСлева14"/>
    <w:basedOn w:val="14"/>
    <w:uiPriority w:val="3"/>
    <w:qFormat/>
    <w:rsid w:val="0003509F"/>
    <w:pPr>
      <w:jc w:val="left"/>
    </w:pPr>
  </w:style>
  <w:style w:type="paragraph" w:customStyle="1" w:styleId="12">
    <w:name w:val="таблСлева12"/>
    <w:basedOn w:val="140"/>
    <w:uiPriority w:val="3"/>
    <w:qFormat/>
    <w:rsid w:val="00F3207A"/>
    <w:pPr>
      <w:spacing w:line="240" w:lineRule="auto"/>
    </w:pPr>
  </w:style>
  <w:style w:type="paragraph" w:customStyle="1" w:styleId="120">
    <w:name w:val="таблЦентр12"/>
    <w:basedOn w:val="12"/>
    <w:uiPriority w:val="3"/>
    <w:qFormat/>
    <w:rsid w:val="00F3207A"/>
    <w:pPr>
      <w:jc w:val="center"/>
    </w:pPr>
  </w:style>
  <w:style w:type="paragraph" w:customStyle="1" w:styleId="a1">
    <w:name w:val="Рисунок Наименование"/>
    <w:basedOn w:val="afd"/>
    <w:next w:val="a3"/>
    <w:uiPriority w:val="2"/>
    <w:qFormat/>
    <w:rsid w:val="00803A73"/>
    <w:pPr>
      <w:keepNext w:val="0"/>
      <w:keepLines/>
      <w:numPr>
        <w:numId w:val="21"/>
      </w:numPr>
      <w:spacing w:after="360"/>
      <w:ind w:left="720"/>
    </w:pPr>
  </w:style>
  <w:style w:type="paragraph" w:customStyle="1" w:styleId="afd">
    <w:name w:val="Рисунок"/>
    <w:basedOn w:val="a3"/>
    <w:next w:val="a1"/>
    <w:uiPriority w:val="2"/>
    <w:qFormat/>
    <w:rsid w:val="00D66E97"/>
    <w:pPr>
      <w:keepNext/>
      <w:spacing w:before="240"/>
      <w:ind w:firstLine="0"/>
      <w:jc w:val="center"/>
    </w:pPr>
    <w:rPr>
      <w:color w:val="000000"/>
    </w:rPr>
  </w:style>
  <w:style w:type="paragraph" w:customStyle="1" w:styleId="afe">
    <w:name w:val="Титул_Заголовок"/>
    <w:link w:val="aff"/>
    <w:uiPriority w:val="38"/>
    <w:qFormat/>
    <w:rsid w:val="00B20E14"/>
    <w:pPr>
      <w:spacing w:line="360" w:lineRule="auto"/>
      <w:jc w:val="center"/>
    </w:pPr>
    <w:rPr>
      <w:rFonts w:ascii="Times New Roman" w:eastAsia="Times New Roman" w:hAnsi="Times New Roman"/>
      <w:sz w:val="28"/>
    </w:rPr>
  </w:style>
  <w:style w:type="paragraph" w:customStyle="1" w:styleId="aff0">
    <w:name w:val="Титул_текст"/>
    <w:basedOn w:val="afe"/>
    <w:uiPriority w:val="38"/>
    <w:qFormat/>
    <w:rsid w:val="00DA05D3"/>
    <w:pPr>
      <w:jc w:val="left"/>
    </w:pPr>
  </w:style>
  <w:style w:type="paragraph" w:customStyle="1" w:styleId="aff1">
    <w:name w:val="Титул_Название"/>
    <w:basedOn w:val="afe"/>
    <w:uiPriority w:val="38"/>
    <w:qFormat/>
    <w:rsid w:val="00E13EFD"/>
    <w:rPr>
      <w:caps/>
      <w:sz w:val="32"/>
    </w:rPr>
  </w:style>
  <w:style w:type="paragraph" w:styleId="23">
    <w:name w:val="List 2"/>
    <w:basedOn w:val="a3"/>
    <w:uiPriority w:val="99"/>
    <w:semiHidden/>
    <w:unhideWhenUsed/>
    <w:rsid w:val="00F12330"/>
    <w:pPr>
      <w:ind w:left="566" w:hanging="283"/>
      <w:contextualSpacing/>
    </w:pPr>
  </w:style>
  <w:style w:type="paragraph" w:customStyle="1" w:styleId="aff2">
    <w:name w:val="Подзаголовок без включения в содержание"/>
    <w:basedOn w:val="a3"/>
    <w:next w:val="a4"/>
    <w:uiPriority w:val="1"/>
    <w:qFormat/>
    <w:rsid w:val="00500684"/>
    <w:pPr>
      <w:keepNext/>
      <w:keepLines/>
      <w:jc w:val="left"/>
    </w:pPr>
    <w:rPr>
      <w:i/>
      <w:lang w:eastAsia="x-none"/>
    </w:rPr>
  </w:style>
  <w:style w:type="paragraph" w:customStyle="1" w:styleId="a2">
    <w:name w:val="Список с тире"/>
    <w:basedOn w:val="a"/>
    <w:link w:val="aff3"/>
    <w:qFormat/>
    <w:rsid w:val="00D45465"/>
    <w:pPr>
      <w:numPr>
        <w:numId w:val="16"/>
      </w:numPr>
      <w:ind w:left="0" w:firstLine="709"/>
    </w:pPr>
  </w:style>
  <w:style w:type="character" w:customStyle="1" w:styleId="aff">
    <w:name w:val="Титул_Заголовок Знак"/>
    <w:link w:val="afe"/>
    <w:uiPriority w:val="38"/>
    <w:rsid w:val="00D45465"/>
    <w:rPr>
      <w:rFonts w:ascii="Times New Roman" w:eastAsia="Times New Roman" w:hAnsi="Times New Roman"/>
      <w:sz w:val="28"/>
    </w:rPr>
  </w:style>
  <w:style w:type="character" w:customStyle="1" w:styleId="aff3">
    <w:name w:val="Список с тире Знак"/>
    <w:link w:val="a2"/>
    <w:rsid w:val="00D45465"/>
    <w:rPr>
      <w:rFonts w:ascii="Times New Roman" w:eastAsia="Times New Roman" w:hAnsi="Times New Roman"/>
      <w:sz w:val="24"/>
    </w:rPr>
  </w:style>
  <w:style w:type="paragraph" w:styleId="a">
    <w:name w:val="List Bullet"/>
    <w:basedOn w:val="a3"/>
    <w:uiPriority w:val="99"/>
    <w:semiHidden/>
    <w:unhideWhenUsed/>
    <w:rsid w:val="00D45465"/>
    <w:pPr>
      <w:numPr>
        <w:numId w:val="11"/>
      </w:numPr>
      <w:contextualSpacing/>
    </w:pPr>
  </w:style>
  <w:style w:type="paragraph" w:styleId="aff4">
    <w:name w:val="List Paragraph"/>
    <w:basedOn w:val="a3"/>
    <w:uiPriority w:val="34"/>
    <w:qFormat/>
    <w:rsid w:val="00304356"/>
    <w:pPr>
      <w:ind w:left="720"/>
      <w:contextualSpacing/>
    </w:pPr>
  </w:style>
  <w:style w:type="character" w:styleId="aff5">
    <w:name w:val="FollowedHyperlink"/>
    <w:basedOn w:val="a5"/>
    <w:uiPriority w:val="99"/>
    <w:semiHidden/>
    <w:unhideWhenUsed/>
    <w:rsid w:val="00D945C3"/>
    <w:rPr>
      <w:color w:val="954F72" w:themeColor="followedHyperlink"/>
      <w:u w:val="single"/>
    </w:rPr>
  </w:style>
  <w:style w:type="paragraph" w:customStyle="1" w:styleId="aff6">
    <w:name w:val="Письмо"/>
    <w:basedOn w:val="a3"/>
    <w:rsid w:val="00441C8E"/>
    <w:pPr>
      <w:autoSpaceDE w:val="0"/>
      <w:autoSpaceDN w:val="0"/>
      <w:adjustRightInd/>
      <w:spacing w:line="320" w:lineRule="exact"/>
      <w:ind w:firstLine="720"/>
      <w:textAlignment w:val="auto"/>
    </w:pPr>
    <w:rPr>
      <w:sz w:val="28"/>
      <w:szCs w:val="28"/>
    </w:rPr>
  </w:style>
  <w:style w:type="paragraph" w:styleId="aff7">
    <w:name w:val="Normal (Web)"/>
    <w:basedOn w:val="a3"/>
    <w:uiPriority w:val="99"/>
    <w:unhideWhenUsed/>
    <w:rsid w:val="00441C8E"/>
    <w:pPr>
      <w:adjustRightInd/>
      <w:spacing w:before="100" w:beforeAutospacing="1" w:after="100" w:afterAutospacing="1" w:line="240" w:lineRule="auto"/>
      <w:ind w:firstLine="0"/>
      <w:jc w:val="left"/>
      <w:textAlignment w:val="auto"/>
    </w:pPr>
    <w:rPr>
      <w:rFonts w:eastAsiaTheme="minorEastAsia"/>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11995">
      <w:bodyDiv w:val="1"/>
      <w:marLeft w:val="0"/>
      <w:marRight w:val="0"/>
      <w:marTop w:val="0"/>
      <w:marBottom w:val="0"/>
      <w:divBdr>
        <w:top w:val="none" w:sz="0" w:space="0" w:color="auto"/>
        <w:left w:val="none" w:sz="0" w:space="0" w:color="auto"/>
        <w:bottom w:val="none" w:sz="0" w:space="0" w:color="auto"/>
        <w:right w:val="none" w:sz="0" w:space="0" w:color="auto"/>
      </w:divBdr>
    </w:div>
    <w:div w:id="58676621">
      <w:bodyDiv w:val="1"/>
      <w:marLeft w:val="0"/>
      <w:marRight w:val="0"/>
      <w:marTop w:val="0"/>
      <w:marBottom w:val="0"/>
      <w:divBdr>
        <w:top w:val="none" w:sz="0" w:space="0" w:color="auto"/>
        <w:left w:val="none" w:sz="0" w:space="0" w:color="auto"/>
        <w:bottom w:val="none" w:sz="0" w:space="0" w:color="auto"/>
        <w:right w:val="none" w:sz="0" w:space="0" w:color="auto"/>
      </w:divBdr>
    </w:div>
    <w:div w:id="59839520">
      <w:bodyDiv w:val="1"/>
      <w:marLeft w:val="0"/>
      <w:marRight w:val="0"/>
      <w:marTop w:val="0"/>
      <w:marBottom w:val="0"/>
      <w:divBdr>
        <w:top w:val="none" w:sz="0" w:space="0" w:color="auto"/>
        <w:left w:val="none" w:sz="0" w:space="0" w:color="auto"/>
        <w:bottom w:val="none" w:sz="0" w:space="0" w:color="auto"/>
        <w:right w:val="none" w:sz="0" w:space="0" w:color="auto"/>
      </w:divBdr>
      <w:divsChild>
        <w:div w:id="1485663293">
          <w:marLeft w:val="0"/>
          <w:marRight w:val="0"/>
          <w:marTop w:val="0"/>
          <w:marBottom w:val="0"/>
          <w:divBdr>
            <w:top w:val="none" w:sz="0" w:space="0" w:color="auto"/>
            <w:left w:val="none" w:sz="0" w:space="0" w:color="auto"/>
            <w:bottom w:val="none" w:sz="0" w:space="0" w:color="auto"/>
            <w:right w:val="none" w:sz="0" w:space="0" w:color="auto"/>
          </w:divBdr>
          <w:divsChild>
            <w:div w:id="205724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17245">
      <w:bodyDiv w:val="1"/>
      <w:marLeft w:val="0"/>
      <w:marRight w:val="0"/>
      <w:marTop w:val="0"/>
      <w:marBottom w:val="0"/>
      <w:divBdr>
        <w:top w:val="none" w:sz="0" w:space="0" w:color="auto"/>
        <w:left w:val="none" w:sz="0" w:space="0" w:color="auto"/>
        <w:bottom w:val="none" w:sz="0" w:space="0" w:color="auto"/>
        <w:right w:val="none" w:sz="0" w:space="0" w:color="auto"/>
      </w:divBdr>
    </w:div>
    <w:div w:id="104083866">
      <w:bodyDiv w:val="1"/>
      <w:marLeft w:val="0"/>
      <w:marRight w:val="0"/>
      <w:marTop w:val="0"/>
      <w:marBottom w:val="0"/>
      <w:divBdr>
        <w:top w:val="none" w:sz="0" w:space="0" w:color="auto"/>
        <w:left w:val="none" w:sz="0" w:space="0" w:color="auto"/>
        <w:bottom w:val="none" w:sz="0" w:space="0" w:color="auto"/>
        <w:right w:val="none" w:sz="0" w:space="0" w:color="auto"/>
      </w:divBdr>
      <w:divsChild>
        <w:div w:id="1004939861">
          <w:marLeft w:val="0"/>
          <w:marRight w:val="0"/>
          <w:marTop w:val="0"/>
          <w:marBottom w:val="0"/>
          <w:divBdr>
            <w:top w:val="none" w:sz="0" w:space="0" w:color="auto"/>
            <w:left w:val="none" w:sz="0" w:space="0" w:color="auto"/>
            <w:bottom w:val="none" w:sz="0" w:space="0" w:color="auto"/>
            <w:right w:val="none" w:sz="0" w:space="0" w:color="auto"/>
          </w:divBdr>
          <w:divsChild>
            <w:div w:id="5905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0789">
      <w:bodyDiv w:val="1"/>
      <w:marLeft w:val="0"/>
      <w:marRight w:val="0"/>
      <w:marTop w:val="0"/>
      <w:marBottom w:val="0"/>
      <w:divBdr>
        <w:top w:val="none" w:sz="0" w:space="0" w:color="auto"/>
        <w:left w:val="none" w:sz="0" w:space="0" w:color="auto"/>
        <w:bottom w:val="none" w:sz="0" w:space="0" w:color="auto"/>
        <w:right w:val="none" w:sz="0" w:space="0" w:color="auto"/>
      </w:divBdr>
    </w:div>
    <w:div w:id="138697740">
      <w:bodyDiv w:val="1"/>
      <w:marLeft w:val="0"/>
      <w:marRight w:val="0"/>
      <w:marTop w:val="0"/>
      <w:marBottom w:val="0"/>
      <w:divBdr>
        <w:top w:val="none" w:sz="0" w:space="0" w:color="auto"/>
        <w:left w:val="none" w:sz="0" w:space="0" w:color="auto"/>
        <w:bottom w:val="none" w:sz="0" w:space="0" w:color="auto"/>
        <w:right w:val="none" w:sz="0" w:space="0" w:color="auto"/>
      </w:divBdr>
      <w:divsChild>
        <w:div w:id="1777944751">
          <w:marLeft w:val="0"/>
          <w:marRight w:val="0"/>
          <w:marTop w:val="0"/>
          <w:marBottom w:val="0"/>
          <w:divBdr>
            <w:top w:val="none" w:sz="0" w:space="0" w:color="auto"/>
            <w:left w:val="none" w:sz="0" w:space="0" w:color="auto"/>
            <w:bottom w:val="none" w:sz="0" w:space="0" w:color="auto"/>
            <w:right w:val="none" w:sz="0" w:space="0" w:color="auto"/>
          </w:divBdr>
          <w:divsChild>
            <w:div w:id="960385169">
              <w:marLeft w:val="0"/>
              <w:marRight w:val="0"/>
              <w:marTop w:val="0"/>
              <w:marBottom w:val="0"/>
              <w:divBdr>
                <w:top w:val="none" w:sz="0" w:space="0" w:color="auto"/>
                <w:left w:val="none" w:sz="0" w:space="0" w:color="auto"/>
                <w:bottom w:val="none" w:sz="0" w:space="0" w:color="auto"/>
                <w:right w:val="none" w:sz="0" w:space="0" w:color="auto"/>
              </w:divBdr>
              <w:divsChild>
                <w:div w:id="671494192">
                  <w:marLeft w:val="0"/>
                  <w:marRight w:val="0"/>
                  <w:marTop w:val="0"/>
                  <w:marBottom w:val="0"/>
                  <w:divBdr>
                    <w:top w:val="none" w:sz="0" w:space="0" w:color="auto"/>
                    <w:left w:val="none" w:sz="0" w:space="0" w:color="auto"/>
                    <w:bottom w:val="none" w:sz="0" w:space="0" w:color="auto"/>
                    <w:right w:val="none" w:sz="0" w:space="0" w:color="auto"/>
                  </w:divBdr>
                  <w:divsChild>
                    <w:div w:id="268005201">
                      <w:marLeft w:val="0"/>
                      <w:marRight w:val="0"/>
                      <w:marTop w:val="0"/>
                      <w:marBottom w:val="0"/>
                      <w:divBdr>
                        <w:top w:val="none" w:sz="0" w:space="0" w:color="auto"/>
                        <w:left w:val="none" w:sz="0" w:space="0" w:color="auto"/>
                        <w:bottom w:val="none" w:sz="0" w:space="0" w:color="auto"/>
                        <w:right w:val="none" w:sz="0" w:space="0" w:color="auto"/>
                      </w:divBdr>
                      <w:divsChild>
                        <w:div w:id="10812894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2377390">
      <w:bodyDiv w:val="1"/>
      <w:marLeft w:val="0"/>
      <w:marRight w:val="0"/>
      <w:marTop w:val="0"/>
      <w:marBottom w:val="0"/>
      <w:divBdr>
        <w:top w:val="none" w:sz="0" w:space="0" w:color="auto"/>
        <w:left w:val="none" w:sz="0" w:space="0" w:color="auto"/>
        <w:bottom w:val="none" w:sz="0" w:space="0" w:color="auto"/>
        <w:right w:val="none" w:sz="0" w:space="0" w:color="auto"/>
      </w:divBdr>
    </w:div>
    <w:div w:id="191773808">
      <w:bodyDiv w:val="1"/>
      <w:marLeft w:val="0"/>
      <w:marRight w:val="0"/>
      <w:marTop w:val="0"/>
      <w:marBottom w:val="0"/>
      <w:divBdr>
        <w:top w:val="none" w:sz="0" w:space="0" w:color="auto"/>
        <w:left w:val="none" w:sz="0" w:space="0" w:color="auto"/>
        <w:bottom w:val="none" w:sz="0" w:space="0" w:color="auto"/>
        <w:right w:val="none" w:sz="0" w:space="0" w:color="auto"/>
      </w:divBdr>
    </w:div>
    <w:div w:id="204566298">
      <w:bodyDiv w:val="1"/>
      <w:marLeft w:val="0"/>
      <w:marRight w:val="0"/>
      <w:marTop w:val="0"/>
      <w:marBottom w:val="0"/>
      <w:divBdr>
        <w:top w:val="none" w:sz="0" w:space="0" w:color="auto"/>
        <w:left w:val="none" w:sz="0" w:space="0" w:color="auto"/>
        <w:bottom w:val="none" w:sz="0" w:space="0" w:color="auto"/>
        <w:right w:val="none" w:sz="0" w:space="0" w:color="auto"/>
      </w:divBdr>
    </w:div>
    <w:div w:id="271208735">
      <w:bodyDiv w:val="1"/>
      <w:marLeft w:val="0"/>
      <w:marRight w:val="0"/>
      <w:marTop w:val="0"/>
      <w:marBottom w:val="0"/>
      <w:divBdr>
        <w:top w:val="none" w:sz="0" w:space="0" w:color="auto"/>
        <w:left w:val="none" w:sz="0" w:space="0" w:color="auto"/>
        <w:bottom w:val="none" w:sz="0" w:space="0" w:color="auto"/>
        <w:right w:val="none" w:sz="0" w:space="0" w:color="auto"/>
      </w:divBdr>
      <w:divsChild>
        <w:div w:id="1575823320">
          <w:marLeft w:val="0"/>
          <w:marRight w:val="0"/>
          <w:marTop w:val="0"/>
          <w:marBottom w:val="0"/>
          <w:divBdr>
            <w:top w:val="none" w:sz="0" w:space="0" w:color="auto"/>
            <w:left w:val="none" w:sz="0" w:space="0" w:color="auto"/>
            <w:bottom w:val="none" w:sz="0" w:space="0" w:color="auto"/>
            <w:right w:val="none" w:sz="0" w:space="0" w:color="auto"/>
          </w:divBdr>
        </w:div>
      </w:divsChild>
    </w:div>
    <w:div w:id="300697717">
      <w:bodyDiv w:val="1"/>
      <w:marLeft w:val="0"/>
      <w:marRight w:val="0"/>
      <w:marTop w:val="0"/>
      <w:marBottom w:val="0"/>
      <w:divBdr>
        <w:top w:val="none" w:sz="0" w:space="0" w:color="auto"/>
        <w:left w:val="none" w:sz="0" w:space="0" w:color="auto"/>
        <w:bottom w:val="none" w:sz="0" w:space="0" w:color="auto"/>
        <w:right w:val="none" w:sz="0" w:space="0" w:color="auto"/>
      </w:divBdr>
    </w:div>
    <w:div w:id="321277965">
      <w:bodyDiv w:val="1"/>
      <w:marLeft w:val="180"/>
      <w:marRight w:val="180"/>
      <w:marTop w:val="0"/>
      <w:marBottom w:val="0"/>
      <w:divBdr>
        <w:top w:val="none" w:sz="0" w:space="0" w:color="auto"/>
        <w:left w:val="none" w:sz="0" w:space="0" w:color="auto"/>
        <w:bottom w:val="none" w:sz="0" w:space="0" w:color="auto"/>
        <w:right w:val="none" w:sz="0" w:space="0" w:color="auto"/>
      </w:divBdr>
      <w:divsChild>
        <w:div w:id="437412534">
          <w:marLeft w:val="0"/>
          <w:marRight w:val="0"/>
          <w:marTop w:val="0"/>
          <w:marBottom w:val="0"/>
          <w:divBdr>
            <w:top w:val="none" w:sz="0" w:space="0" w:color="auto"/>
            <w:left w:val="none" w:sz="0" w:space="0" w:color="auto"/>
            <w:bottom w:val="none" w:sz="0" w:space="0" w:color="auto"/>
            <w:right w:val="none" w:sz="0" w:space="0" w:color="auto"/>
          </w:divBdr>
        </w:div>
      </w:divsChild>
    </w:div>
    <w:div w:id="323556694">
      <w:bodyDiv w:val="1"/>
      <w:marLeft w:val="0"/>
      <w:marRight w:val="0"/>
      <w:marTop w:val="0"/>
      <w:marBottom w:val="0"/>
      <w:divBdr>
        <w:top w:val="none" w:sz="0" w:space="0" w:color="auto"/>
        <w:left w:val="none" w:sz="0" w:space="0" w:color="auto"/>
        <w:bottom w:val="none" w:sz="0" w:space="0" w:color="auto"/>
        <w:right w:val="none" w:sz="0" w:space="0" w:color="auto"/>
      </w:divBdr>
    </w:div>
    <w:div w:id="339084107">
      <w:bodyDiv w:val="1"/>
      <w:marLeft w:val="0"/>
      <w:marRight w:val="0"/>
      <w:marTop w:val="0"/>
      <w:marBottom w:val="0"/>
      <w:divBdr>
        <w:top w:val="none" w:sz="0" w:space="0" w:color="auto"/>
        <w:left w:val="none" w:sz="0" w:space="0" w:color="auto"/>
        <w:bottom w:val="none" w:sz="0" w:space="0" w:color="auto"/>
        <w:right w:val="none" w:sz="0" w:space="0" w:color="auto"/>
      </w:divBdr>
      <w:divsChild>
        <w:div w:id="1310551755">
          <w:marLeft w:val="0"/>
          <w:marRight w:val="0"/>
          <w:marTop w:val="0"/>
          <w:marBottom w:val="0"/>
          <w:divBdr>
            <w:top w:val="none" w:sz="0" w:space="0" w:color="auto"/>
            <w:left w:val="none" w:sz="0" w:space="0" w:color="auto"/>
            <w:bottom w:val="none" w:sz="0" w:space="0" w:color="auto"/>
            <w:right w:val="none" w:sz="0" w:space="0" w:color="auto"/>
          </w:divBdr>
          <w:divsChild>
            <w:div w:id="84660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31303">
      <w:marLeft w:val="0"/>
      <w:marRight w:val="0"/>
      <w:marTop w:val="0"/>
      <w:marBottom w:val="0"/>
      <w:divBdr>
        <w:top w:val="none" w:sz="0" w:space="0" w:color="auto"/>
        <w:left w:val="none" w:sz="0" w:space="0" w:color="auto"/>
        <w:bottom w:val="none" w:sz="0" w:space="0" w:color="auto"/>
        <w:right w:val="none" w:sz="0" w:space="0" w:color="auto"/>
      </w:divBdr>
    </w:div>
    <w:div w:id="379675304">
      <w:bodyDiv w:val="1"/>
      <w:marLeft w:val="0"/>
      <w:marRight w:val="0"/>
      <w:marTop w:val="0"/>
      <w:marBottom w:val="0"/>
      <w:divBdr>
        <w:top w:val="none" w:sz="0" w:space="0" w:color="auto"/>
        <w:left w:val="none" w:sz="0" w:space="0" w:color="auto"/>
        <w:bottom w:val="none" w:sz="0" w:space="0" w:color="auto"/>
        <w:right w:val="none" w:sz="0" w:space="0" w:color="auto"/>
      </w:divBdr>
    </w:div>
    <w:div w:id="408968518">
      <w:bodyDiv w:val="1"/>
      <w:marLeft w:val="0"/>
      <w:marRight w:val="0"/>
      <w:marTop w:val="0"/>
      <w:marBottom w:val="0"/>
      <w:divBdr>
        <w:top w:val="none" w:sz="0" w:space="0" w:color="auto"/>
        <w:left w:val="none" w:sz="0" w:space="0" w:color="auto"/>
        <w:bottom w:val="none" w:sz="0" w:space="0" w:color="auto"/>
        <w:right w:val="none" w:sz="0" w:space="0" w:color="auto"/>
      </w:divBdr>
      <w:divsChild>
        <w:div w:id="167251839">
          <w:marLeft w:val="-4950"/>
          <w:marRight w:val="0"/>
          <w:marTop w:val="0"/>
          <w:marBottom w:val="0"/>
          <w:divBdr>
            <w:top w:val="single" w:sz="6" w:space="0" w:color="000000"/>
            <w:left w:val="single" w:sz="6" w:space="0" w:color="000000"/>
            <w:bottom w:val="single" w:sz="6" w:space="0" w:color="000000"/>
            <w:right w:val="single" w:sz="6" w:space="0" w:color="000000"/>
          </w:divBdr>
          <w:divsChild>
            <w:div w:id="75189645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419570893">
      <w:bodyDiv w:val="1"/>
      <w:marLeft w:val="0"/>
      <w:marRight w:val="0"/>
      <w:marTop w:val="0"/>
      <w:marBottom w:val="0"/>
      <w:divBdr>
        <w:top w:val="none" w:sz="0" w:space="0" w:color="auto"/>
        <w:left w:val="none" w:sz="0" w:space="0" w:color="auto"/>
        <w:bottom w:val="none" w:sz="0" w:space="0" w:color="auto"/>
        <w:right w:val="none" w:sz="0" w:space="0" w:color="auto"/>
      </w:divBdr>
    </w:div>
    <w:div w:id="453065788">
      <w:bodyDiv w:val="1"/>
      <w:marLeft w:val="0"/>
      <w:marRight w:val="0"/>
      <w:marTop w:val="0"/>
      <w:marBottom w:val="0"/>
      <w:divBdr>
        <w:top w:val="none" w:sz="0" w:space="0" w:color="auto"/>
        <w:left w:val="none" w:sz="0" w:space="0" w:color="auto"/>
        <w:bottom w:val="none" w:sz="0" w:space="0" w:color="auto"/>
        <w:right w:val="none" w:sz="0" w:space="0" w:color="auto"/>
      </w:divBdr>
      <w:divsChild>
        <w:div w:id="858783841">
          <w:marLeft w:val="0"/>
          <w:marRight w:val="0"/>
          <w:marTop w:val="0"/>
          <w:marBottom w:val="0"/>
          <w:divBdr>
            <w:top w:val="none" w:sz="0" w:space="0" w:color="auto"/>
            <w:left w:val="none" w:sz="0" w:space="0" w:color="auto"/>
            <w:bottom w:val="none" w:sz="0" w:space="0" w:color="auto"/>
            <w:right w:val="none" w:sz="0" w:space="0" w:color="auto"/>
          </w:divBdr>
          <w:divsChild>
            <w:div w:id="20992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934302">
      <w:bodyDiv w:val="1"/>
      <w:marLeft w:val="0"/>
      <w:marRight w:val="0"/>
      <w:marTop w:val="0"/>
      <w:marBottom w:val="0"/>
      <w:divBdr>
        <w:top w:val="none" w:sz="0" w:space="0" w:color="auto"/>
        <w:left w:val="none" w:sz="0" w:space="0" w:color="auto"/>
        <w:bottom w:val="none" w:sz="0" w:space="0" w:color="auto"/>
        <w:right w:val="none" w:sz="0" w:space="0" w:color="auto"/>
      </w:divBdr>
    </w:div>
    <w:div w:id="474223784">
      <w:bodyDiv w:val="1"/>
      <w:marLeft w:val="0"/>
      <w:marRight w:val="0"/>
      <w:marTop w:val="0"/>
      <w:marBottom w:val="0"/>
      <w:divBdr>
        <w:top w:val="none" w:sz="0" w:space="0" w:color="auto"/>
        <w:left w:val="none" w:sz="0" w:space="0" w:color="auto"/>
        <w:bottom w:val="none" w:sz="0" w:space="0" w:color="auto"/>
        <w:right w:val="none" w:sz="0" w:space="0" w:color="auto"/>
      </w:divBdr>
    </w:div>
    <w:div w:id="480731759">
      <w:bodyDiv w:val="1"/>
      <w:marLeft w:val="0"/>
      <w:marRight w:val="0"/>
      <w:marTop w:val="0"/>
      <w:marBottom w:val="0"/>
      <w:divBdr>
        <w:top w:val="none" w:sz="0" w:space="0" w:color="auto"/>
        <w:left w:val="none" w:sz="0" w:space="0" w:color="auto"/>
        <w:bottom w:val="none" w:sz="0" w:space="0" w:color="auto"/>
        <w:right w:val="none" w:sz="0" w:space="0" w:color="auto"/>
      </w:divBdr>
      <w:divsChild>
        <w:div w:id="1189217748">
          <w:marLeft w:val="-4950"/>
          <w:marRight w:val="0"/>
          <w:marTop w:val="0"/>
          <w:marBottom w:val="0"/>
          <w:divBdr>
            <w:top w:val="single" w:sz="6" w:space="0" w:color="000000"/>
            <w:left w:val="single" w:sz="6" w:space="0" w:color="000000"/>
            <w:bottom w:val="single" w:sz="6" w:space="0" w:color="000000"/>
            <w:right w:val="single" w:sz="6" w:space="0" w:color="000000"/>
          </w:divBdr>
          <w:divsChild>
            <w:div w:id="111583420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493882520">
      <w:marLeft w:val="0"/>
      <w:marRight w:val="0"/>
      <w:marTop w:val="0"/>
      <w:marBottom w:val="0"/>
      <w:divBdr>
        <w:top w:val="none" w:sz="0" w:space="0" w:color="auto"/>
        <w:left w:val="none" w:sz="0" w:space="0" w:color="auto"/>
        <w:bottom w:val="none" w:sz="0" w:space="0" w:color="auto"/>
        <w:right w:val="none" w:sz="0" w:space="0" w:color="auto"/>
      </w:divBdr>
    </w:div>
    <w:div w:id="497157972">
      <w:bodyDiv w:val="1"/>
      <w:marLeft w:val="0"/>
      <w:marRight w:val="0"/>
      <w:marTop w:val="0"/>
      <w:marBottom w:val="0"/>
      <w:divBdr>
        <w:top w:val="none" w:sz="0" w:space="0" w:color="auto"/>
        <w:left w:val="none" w:sz="0" w:space="0" w:color="auto"/>
        <w:bottom w:val="none" w:sz="0" w:space="0" w:color="auto"/>
        <w:right w:val="none" w:sz="0" w:space="0" w:color="auto"/>
      </w:divBdr>
    </w:div>
    <w:div w:id="503595186">
      <w:bodyDiv w:val="1"/>
      <w:marLeft w:val="0"/>
      <w:marRight w:val="0"/>
      <w:marTop w:val="0"/>
      <w:marBottom w:val="0"/>
      <w:divBdr>
        <w:top w:val="none" w:sz="0" w:space="0" w:color="auto"/>
        <w:left w:val="none" w:sz="0" w:space="0" w:color="auto"/>
        <w:bottom w:val="none" w:sz="0" w:space="0" w:color="auto"/>
        <w:right w:val="none" w:sz="0" w:space="0" w:color="auto"/>
      </w:divBdr>
    </w:div>
    <w:div w:id="503863098">
      <w:bodyDiv w:val="1"/>
      <w:marLeft w:val="0"/>
      <w:marRight w:val="0"/>
      <w:marTop w:val="0"/>
      <w:marBottom w:val="0"/>
      <w:divBdr>
        <w:top w:val="none" w:sz="0" w:space="0" w:color="auto"/>
        <w:left w:val="none" w:sz="0" w:space="0" w:color="auto"/>
        <w:bottom w:val="none" w:sz="0" w:space="0" w:color="auto"/>
        <w:right w:val="none" w:sz="0" w:space="0" w:color="auto"/>
      </w:divBdr>
    </w:div>
    <w:div w:id="509029562">
      <w:bodyDiv w:val="1"/>
      <w:marLeft w:val="0"/>
      <w:marRight w:val="0"/>
      <w:marTop w:val="0"/>
      <w:marBottom w:val="0"/>
      <w:divBdr>
        <w:top w:val="none" w:sz="0" w:space="0" w:color="auto"/>
        <w:left w:val="none" w:sz="0" w:space="0" w:color="auto"/>
        <w:bottom w:val="none" w:sz="0" w:space="0" w:color="auto"/>
        <w:right w:val="none" w:sz="0" w:space="0" w:color="auto"/>
      </w:divBdr>
      <w:divsChild>
        <w:div w:id="1042437745">
          <w:marLeft w:val="1166"/>
          <w:marRight w:val="0"/>
          <w:marTop w:val="134"/>
          <w:marBottom w:val="0"/>
          <w:divBdr>
            <w:top w:val="none" w:sz="0" w:space="0" w:color="auto"/>
            <w:left w:val="none" w:sz="0" w:space="0" w:color="auto"/>
            <w:bottom w:val="none" w:sz="0" w:space="0" w:color="auto"/>
            <w:right w:val="none" w:sz="0" w:space="0" w:color="auto"/>
          </w:divBdr>
        </w:div>
        <w:div w:id="1051274634">
          <w:marLeft w:val="1166"/>
          <w:marRight w:val="0"/>
          <w:marTop w:val="134"/>
          <w:marBottom w:val="0"/>
          <w:divBdr>
            <w:top w:val="none" w:sz="0" w:space="0" w:color="auto"/>
            <w:left w:val="none" w:sz="0" w:space="0" w:color="auto"/>
            <w:bottom w:val="none" w:sz="0" w:space="0" w:color="auto"/>
            <w:right w:val="none" w:sz="0" w:space="0" w:color="auto"/>
          </w:divBdr>
        </w:div>
        <w:div w:id="1350060619">
          <w:marLeft w:val="1166"/>
          <w:marRight w:val="0"/>
          <w:marTop w:val="134"/>
          <w:marBottom w:val="0"/>
          <w:divBdr>
            <w:top w:val="none" w:sz="0" w:space="0" w:color="auto"/>
            <w:left w:val="none" w:sz="0" w:space="0" w:color="auto"/>
            <w:bottom w:val="none" w:sz="0" w:space="0" w:color="auto"/>
            <w:right w:val="none" w:sz="0" w:space="0" w:color="auto"/>
          </w:divBdr>
        </w:div>
      </w:divsChild>
    </w:div>
    <w:div w:id="516965824">
      <w:bodyDiv w:val="1"/>
      <w:marLeft w:val="0"/>
      <w:marRight w:val="0"/>
      <w:marTop w:val="0"/>
      <w:marBottom w:val="0"/>
      <w:divBdr>
        <w:top w:val="none" w:sz="0" w:space="0" w:color="auto"/>
        <w:left w:val="none" w:sz="0" w:space="0" w:color="auto"/>
        <w:bottom w:val="none" w:sz="0" w:space="0" w:color="auto"/>
        <w:right w:val="none" w:sz="0" w:space="0" w:color="auto"/>
      </w:divBdr>
    </w:div>
    <w:div w:id="523862005">
      <w:bodyDiv w:val="1"/>
      <w:marLeft w:val="0"/>
      <w:marRight w:val="0"/>
      <w:marTop w:val="0"/>
      <w:marBottom w:val="0"/>
      <w:divBdr>
        <w:top w:val="none" w:sz="0" w:space="0" w:color="auto"/>
        <w:left w:val="none" w:sz="0" w:space="0" w:color="auto"/>
        <w:bottom w:val="none" w:sz="0" w:space="0" w:color="auto"/>
        <w:right w:val="none" w:sz="0" w:space="0" w:color="auto"/>
      </w:divBdr>
      <w:divsChild>
        <w:div w:id="472986208">
          <w:marLeft w:val="0"/>
          <w:marRight w:val="0"/>
          <w:marTop w:val="0"/>
          <w:marBottom w:val="0"/>
          <w:divBdr>
            <w:top w:val="none" w:sz="0" w:space="0" w:color="auto"/>
            <w:left w:val="none" w:sz="0" w:space="0" w:color="auto"/>
            <w:bottom w:val="none" w:sz="0" w:space="0" w:color="auto"/>
            <w:right w:val="none" w:sz="0" w:space="0" w:color="auto"/>
          </w:divBdr>
          <w:divsChild>
            <w:div w:id="1747799316">
              <w:marLeft w:val="0"/>
              <w:marRight w:val="0"/>
              <w:marTop w:val="0"/>
              <w:marBottom w:val="0"/>
              <w:divBdr>
                <w:top w:val="none" w:sz="0" w:space="0" w:color="auto"/>
                <w:left w:val="none" w:sz="0" w:space="0" w:color="auto"/>
                <w:bottom w:val="none" w:sz="0" w:space="0" w:color="auto"/>
                <w:right w:val="none" w:sz="0" w:space="0" w:color="auto"/>
              </w:divBdr>
              <w:divsChild>
                <w:div w:id="1042441472">
                  <w:marLeft w:val="0"/>
                  <w:marRight w:val="0"/>
                  <w:marTop w:val="0"/>
                  <w:marBottom w:val="0"/>
                  <w:divBdr>
                    <w:top w:val="none" w:sz="0" w:space="0" w:color="auto"/>
                    <w:left w:val="none" w:sz="0" w:space="0" w:color="auto"/>
                    <w:bottom w:val="none" w:sz="0" w:space="0" w:color="auto"/>
                    <w:right w:val="none" w:sz="0" w:space="0" w:color="auto"/>
                  </w:divBdr>
                  <w:divsChild>
                    <w:div w:id="676225439">
                      <w:marLeft w:val="0"/>
                      <w:marRight w:val="0"/>
                      <w:marTop w:val="0"/>
                      <w:marBottom w:val="0"/>
                      <w:divBdr>
                        <w:top w:val="none" w:sz="0" w:space="0" w:color="auto"/>
                        <w:left w:val="none" w:sz="0" w:space="0" w:color="auto"/>
                        <w:bottom w:val="none" w:sz="0" w:space="0" w:color="auto"/>
                        <w:right w:val="none" w:sz="0" w:space="0" w:color="auto"/>
                      </w:divBdr>
                      <w:divsChild>
                        <w:div w:id="8999423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534805125">
      <w:marLeft w:val="0"/>
      <w:marRight w:val="0"/>
      <w:marTop w:val="0"/>
      <w:marBottom w:val="0"/>
      <w:divBdr>
        <w:top w:val="none" w:sz="0" w:space="0" w:color="auto"/>
        <w:left w:val="none" w:sz="0" w:space="0" w:color="auto"/>
        <w:bottom w:val="none" w:sz="0" w:space="0" w:color="auto"/>
        <w:right w:val="none" w:sz="0" w:space="0" w:color="auto"/>
      </w:divBdr>
    </w:div>
    <w:div w:id="536626862">
      <w:bodyDiv w:val="1"/>
      <w:marLeft w:val="0"/>
      <w:marRight w:val="0"/>
      <w:marTop w:val="0"/>
      <w:marBottom w:val="0"/>
      <w:divBdr>
        <w:top w:val="none" w:sz="0" w:space="0" w:color="auto"/>
        <w:left w:val="none" w:sz="0" w:space="0" w:color="auto"/>
        <w:bottom w:val="none" w:sz="0" w:space="0" w:color="auto"/>
        <w:right w:val="none" w:sz="0" w:space="0" w:color="auto"/>
      </w:divBdr>
    </w:div>
    <w:div w:id="542252908">
      <w:bodyDiv w:val="1"/>
      <w:marLeft w:val="0"/>
      <w:marRight w:val="0"/>
      <w:marTop w:val="0"/>
      <w:marBottom w:val="0"/>
      <w:divBdr>
        <w:top w:val="none" w:sz="0" w:space="0" w:color="auto"/>
        <w:left w:val="none" w:sz="0" w:space="0" w:color="auto"/>
        <w:bottom w:val="none" w:sz="0" w:space="0" w:color="auto"/>
        <w:right w:val="none" w:sz="0" w:space="0" w:color="auto"/>
      </w:divBdr>
    </w:div>
    <w:div w:id="552276659">
      <w:bodyDiv w:val="1"/>
      <w:marLeft w:val="0"/>
      <w:marRight w:val="0"/>
      <w:marTop w:val="0"/>
      <w:marBottom w:val="0"/>
      <w:divBdr>
        <w:top w:val="none" w:sz="0" w:space="0" w:color="auto"/>
        <w:left w:val="none" w:sz="0" w:space="0" w:color="auto"/>
        <w:bottom w:val="none" w:sz="0" w:space="0" w:color="auto"/>
        <w:right w:val="none" w:sz="0" w:space="0" w:color="auto"/>
      </w:divBdr>
    </w:div>
    <w:div w:id="557782687">
      <w:bodyDiv w:val="1"/>
      <w:marLeft w:val="0"/>
      <w:marRight w:val="0"/>
      <w:marTop w:val="0"/>
      <w:marBottom w:val="0"/>
      <w:divBdr>
        <w:top w:val="none" w:sz="0" w:space="0" w:color="auto"/>
        <w:left w:val="none" w:sz="0" w:space="0" w:color="auto"/>
        <w:bottom w:val="none" w:sz="0" w:space="0" w:color="auto"/>
        <w:right w:val="none" w:sz="0" w:space="0" w:color="auto"/>
      </w:divBdr>
    </w:div>
    <w:div w:id="558398143">
      <w:bodyDiv w:val="1"/>
      <w:marLeft w:val="180"/>
      <w:marRight w:val="180"/>
      <w:marTop w:val="0"/>
      <w:marBottom w:val="0"/>
      <w:divBdr>
        <w:top w:val="none" w:sz="0" w:space="0" w:color="auto"/>
        <w:left w:val="none" w:sz="0" w:space="0" w:color="auto"/>
        <w:bottom w:val="none" w:sz="0" w:space="0" w:color="auto"/>
        <w:right w:val="none" w:sz="0" w:space="0" w:color="auto"/>
      </w:divBdr>
      <w:divsChild>
        <w:div w:id="707878973">
          <w:marLeft w:val="0"/>
          <w:marRight w:val="0"/>
          <w:marTop w:val="0"/>
          <w:marBottom w:val="0"/>
          <w:divBdr>
            <w:top w:val="none" w:sz="0" w:space="0" w:color="auto"/>
            <w:left w:val="none" w:sz="0" w:space="0" w:color="auto"/>
            <w:bottom w:val="none" w:sz="0" w:space="0" w:color="auto"/>
            <w:right w:val="none" w:sz="0" w:space="0" w:color="auto"/>
          </w:divBdr>
        </w:div>
      </w:divsChild>
    </w:div>
    <w:div w:id="562912989">
      <w:bodyDiv w:val="1"/>
      <w:marLeft w:val="0"/>
      <w:marRight w:val="0"/>
      <w:marTop w:val="0"/>
      <w:marBottom w:val="0"/>
      <w:divBdr>
        <w:top w:val="none" w:sz="0" w:space="0" w:color="auto"/>
        <w:left w:val="none" w:sz="0" w:space="0" w:color="auto"/>
        <w:bottom w:val="none" w:sz="0" w:space="0" w:color="auto"/>
        <w:right w:val="none" w:sz="0" w:space="0" w:color="auto"/>
      </w:divBdr>
    </w:div>
    <w:div w:id="564144129">
      <w:bodyDiv w:val="1"/>
      <w:marLeft w:val="0"/>
      <w:marRight w:val="0"/>
      <w:marTop w:val="0"/>
      <w:marBottom w:val="0"/>
      <w:divBdr>
        <w:top w:val="none" w:sz="0" w:space="0" w:color="auto"/>
        <w:left w:val="none" w:sz="0" w:space="0" w:color="auto"/>
        <w:bottom w:val="none" w:sz="0" w:space="0" w:color="auto"/>
        <w:right w:val="none" w:sz="0" w:space="0" w:color="auto"/>
      </w:divBdr>
    </w:div>
    <w:div w:id="576135852">
      <w:bodyDiv w:val="1"/>
      <w:marLeft w:val="0"/>
      <w:marRight w:val="0"/>
      <w:marTop w:val="0"/>
      <w:marBottom w:val="0"/>
      <w:divBdr>
        <w:top w:val="none" w:sz="0" w:space="0" w:color="auto"/>
        <w:left w:val="none" w:sz="0" w:space="0" w:color="auto"/>
        <w:bottom w:val="none" w:sz="0" w:space="0" w:color="auto"/>
        <w:right w:val="none" w:sz="0" w:space="0" w:color="auto"/>
      </w:divBdr>
    </w:div>
    <w:div w:id="576673904">
      <w:bodyDiv w:val="1"/>
      <w:marLeft w:val="0"/>
      <w:marRight w:val="0"/>
      <w:marTop w:val="0"/>
      <w:marBottom w:val="0"/>
      <w:divBdr>
        <w:top w:val="none" w:sz="0" w:space="0" w:color="auto"/>
        <w:left w:val="none" w:sz="0" w:space="0" w:color="auto"/>
        <w:bottom w:val="none" w:sz="0" w:space="0" w:color="auto"/>
        <w:right w:val="none" w:sz="0" w:space="0" w:color="auto"/>
      </w:divBdr>
      <w:divsChild>
        <w:div w:id="1225991008">
          <w:marLeft w:val="0"/>
          <w:marRight w:val="0"/>
          <w:marTop w:val="0"/>
          <w:marBottom w:val="0"/>
          <w:divBdr>
            <w:top w:val="none" w:sz="0" w:space="0" w:color="auto"/>
            <w:left w:val="none" w:sz="0" w:space="0" w:color="auto"/>
            <w:bottom w:val="none" w:sz="0" w:space="0" w:color="auto"/>
            <w:right w:val="none" w:sz="0" w:space="0" w:color="auto"/>
          </w:divBdr>
          <w:divsChild>
            <w:div w:id="18161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270708">
      <w:bodyDiv w:val="1"/>
      <w:marLeft w:val="0"/>
      <w:marRight w:val="0"/>
      <w:marTop w:val="0"/>
      <w:marBottom w:val="0"/>
      <w:divBdr>
        <w:top w:val="none" w:sz="0" w:space="0" w:color="auto"/>
        <w:left w:val="none" w:sz="0" w:space="0" w:color="auto"/>
        <w:bottom w:val="none" w:sz="0" w:space="0" w:color="auto"/>
        <w:right w:val="none" w:sz="0" w:space="0" w:color="auto"/>
      </w:divBdr>
      <w:divsChild>
        <w:div w:id="1053188884">
          <w:marLeft w:val="0"/>
          <w:marRight w:val="0"/>
          <w:marTop w:val="0"/>
          <w:marBottom w:val="0"/>
          <w:divBdr>
            <w:top w:val="none" w:sz="0" w:space="0" w:color="auto"/>
            <w:left w:val="none" w:sz="0" w:space="0" w:color="auto"/>
            <w:bottom w:val="none" w:sz="0" w:space="0" w:color="auto"/>
            <w:right w:val="none" w:sz="0" w:space="0" w:color="auto"/>
          </w:divBdr>
        </w:div>
      </w:divsChild>
    </w:div>
    <w:div w:id="646252088">
      <w:bodyDiv w:val="1"/>
      <w:marLeft w:val="180"/>
      <w:marRight w:val="180"/>
      <w:marTop w:val="0"/>
      <w:marBottom w:val="0"/>
      <w:divBdr>
        <w:top w:val="none" w:sz="0" w:space="0" w:color="auto"/>
        <w:left w:val="none" w:sz="0" w:space="0" w:color="auto"/>
        <w:bottom w:val="none" w:sz="0" w:space="0" w:color="auto"/>
        <w:right w:val="none" w:sz="0" w:space="0" w:color="auto"/>
      </w:divBdr>
      <w:divsChild>
        <w:div w:id="2038000572">
          <w:marLeft w:val="0"/>
          <w:marRight w:val="0"/>
          <w:marTop w:val="0"/>
          <w:marBottom w:val="0"/>
          <w:divBdr>
            <w:top w:val="none" w:sz="0" w:space="0" w:color="auto"/>
            <w:left w:val="none" w:sz="0" w:space="0" w:color="auto"/>
            <w:bottom w:val="none" w:sz="0" w:space="0" w:color="auto"/>
            <w:right w:val="none" w:sz="0" w:space="0" w:color="auto"/>
          </w:divBdr>
        </w:div>
      </w:divsChild>
    </w:div>
    <w:div w:id="654647507">
      <w:bodyDiv w:val="1"/>
      <w:marLeft w:val="240"/>
      <w:marRight w:val="240"/>
      <w:marTop w:val="0"/>
      <w:marBottom w:val="0"/>
      <w:divBdr>
        <w:top w:val="none" w:sz="0" w:space="0" w:color="auto"/>
        <w:left w:val="none" w:sz="0" w:space="0" w:color="auto"/>
        <w:bottom w:val="none" w:sz="0" w:space="0" w:color="auto"/>
        <w:right w:val="none" w:sz="0" w:space="0" w:color="auto"/>
      </w:divBdr>
      <w:divsChild>
        <w:div w:id="517280473">
          <w:marLeft w:val="0"/>
          <w:marRight w:val="0"/>
          <w:marTop w:val="0"/>
          <w:marBottom w:val="0"/>
          <w:divBdr>
            <w:top w:val="none" w:sz="0" w:space="0" w:color="auto"/>
            <w:left w:val="none" w:sz="0" w:space="0" w:color="auto"/>
            <w:bottom w:val="none" w:sz="0" w:space="0" w:color="auto"/>
            <w:right w:val="none" w:sz="0" w:space="0" w:color="auto"/>
          </w:divBdr>
        </w:div>
      </w:divsChild>
    </w:div>
    <w:div w:id="660429211">
      <w:bodyDiv w:val="1"/>
      <w:marLeft w:val="0"/>
      <w:marRight w:val="0"/>
      <w:marTop w:val="0"/>
      <w:marBottom w:val="0"/>
      <w:divBdr>
        <w:top w:val="none" w:sz="0" w:space="0" w:color="auto"/>
        <w:left w:val="none" w:sz="0" w:space="0" w:color="auto"/>
        <w:bottom w:val="none" w:sz="0" w:space="0" w:color="auto"/>
        <w:right w:val="none" w:sz="0" w:space="0" w:color="auto"/>
      </w:divBdr>
      <w:divsChild>
        <w:div w:id="880482540">
          <w:marLeft w:val="0"/>
          <w:marRight w:val="0"/>
          <w:marTop w:val="0"/>
          <w:marBottom w:val="0"/>
          <w:divBdr>
            <w:top w:val="none" w:sz="0" w:space="0" w:color="auto"/>
            <w:left w:val="none" w:sz="0" w:space="0" w:color="auto"/>
            <w:bottom w:val="none" w:sz="0" w:space="0" w:color="auto"/>
            <w:right w:val="none" w:sz="0" w:space="0" w:color="auto"/>
          </w:divBdr>
          <w:divsChild>
            <w:div w:id="737900133">
              <w:marLeft w:val="0"/>
              <w:marRight w:val="0"/>
              <w:marTop w:val="0"/>
              <w:marBottom w:val="0"/>
              <w:divBdr>
                <w:top w:val="none" w:sz="0" w:space="0" w:color="auto"/>
                <w:left w:val="none" w:sz="0" w:space="0" w:color="auto"/>
                <w:bottom w:val="none" w:sz="0" w:space="0" w:color="auto"/>
                <w:right w:val="none" w:sz="0" w:space="0" w:color="auto"/>
              </w:divBdr>
              <w:divsChild>
                <w:div w:id="50005484">
                  <w:marLeft w:val="0"/>
                  <w:marRight w:val="0"/>
                  <w:marTop w:val="0"/>
                  <w:marBottom w:val="0"/>
                  <w:divBdr>
                    <w:top w:val="none" w:sz="0" w:space="0" w:color="auto"/>
                    <w:left w:val="none" w:sz="0" w:space="0" w:color="auto"/>
                    <w:bottom w:val="none" w:sz="0" w:space="0" w:color="auto"/>
                    <w:right w:val="none" w:sz="0" w:space="0" w:color="auto"/>
                  </w:divBdr>
                  <w:divsChild>
                    <w:div w:id="95290892">
                      <w:marLeft w:val="0"/>
                      <w:marRight w:val="0"/>
                      <w:marTop w:val="0"/>
                      <w:marBottom w:val="0"/>
                      <w:divBdr>
                        <w:top w:val="none" w:sz="0" w:space="0" w:color="auto"/>
                        <w:left w:val="none" w:sz="0" w:space="0" w:color="auto"/>
                        <w:bottom w:val="none" w:sz="0" w:space="0" w:color="auto"/>
                        <w:right w:val="none" w:sz="0" w:space="0" w:color="auto"/>
                      </w:divBdr>
                      <w:divsChild>
                        <w:div w:id="503011918">
                          <w:marLeft w:val="0"/>
                          <w:marRight w:val="0"/>
                          <w:marTop w:val="0"/>
                          <w:marBottom w:val="0"/>
                          <w:divBdr>
                            <w:top w:val="none" w:sz="0" w:space="0" w:color="auto"/>
                            <w:left w:val="none" w:sz="0" w:space="0" w:color="auto"/>
                            <w:bottom w:val="none" w:sz="0" w:space="0" w:color="auto"/>
                            <w:right w:val="none" w:sz="0" w:space="0" w:color="auto"/>
                          </w:divBdr>
                          <w:divsChild>
                            <w:div w:id="1603343646">
                              <w:marLeft w:val="0"/>
                              <w:marRight w:val="0"/>
                              <w:marTop w:val="0"/>
                              <w:marBottom w:val="0"/>
                              <w:divBdr>
                                <w:top w:val="none" w:sz="0" w:space="0" w:color="auto"/>
                                <w:left w:val="none" w:sz="0" w:space="0" w:color="auto"/>
                                <w:bottom w:val="none" w:sz="0" w:space="0" w:color="auto"/>
                                <w:right w:val="none" w:sz="0" w:space="0" w:color="auto"/>
                              </w:divBdr>
                              <w:divsChild>
                                <w:div w:id="1481462352">
                                  <w:marLeft w:val="0"/>
                                  <w:marRight w:val="0"/>
                                  <w:marTop w:val="0"/>
                                  <w:marBottom w:val="0"/>
                                  <w:divBdr>
                                    <w:top w:val="none" w:sz="0" w:space="0" w:color="auto"/>
                                    <w:left w:val="none" w:sz="0" w:space="0" w:color="auto"/>
                                    <w:bottom w:val="none" w:sz="0" w:space="0" w:color="auto"/>
                                    <w:right w:val="none" w:sz="0" w:space="0" w:color="auto"/>
                                  </w:divBdr>
                                  <w:divsChild>
                                    <w:div w:id="872041303">
                                      <w:marLeft w:val="0"/>
                                      <w:marRight w:val="0"/>
                                      <w:marTop w:val="0"/>
                                      <w:marBottom w:val="0"/>
                                      <w:divBdr>
                                        <w:top w:val="none" w:sz="0" w:space="0" w:color="auto"/>
                                        <w:left w:val="none" w:sz="0" w:space="0" w:color="auto"/>
                                        <w:bottom w:val="none" w:sz="0" w:space="0" w:color="auto"/>
                                        <w:right w:val="none" w:sz="0" w:space="0" w:color="auto"/>
                                      </w:divBdr>
                                      <w:divsChild>
                                        <w:div w:id="19934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7272532">
      <w:bodyDiv w:val="1"/>
      <w:marLeft w:val="0"/>
      <w:marRight w:val="0"/>
      <w:marTop w:val="0"/>
      <w:marBottom w:val="0"/>
      <w:divBdr>
        <w:top w:val="none" w:sz="0" w:space="0" w:color="auto"/>
        <w:left w:val="none" w:sz="0" w:space="0" w:color="auto"/>
        <w:bottom w:val="none" w:sz="0" w:space="0" w:color="auto"/>
        <w:right w:val="none" w:sz="0" w:space="0" w:color="auto"/>
      </w:divBdr>
      <w:divsChild>
        <w:div w:id="590550289">
          <w:marLeft w:val="0"/>
          <w:marRight w:val="0"/>
          <w:marTop w:val="0"/>
          <w:marBottom w:val="0"/>
          <w:divBdr>
            <w:top w:val="none" w:sz="0" w:space="0" w:color="auto"/>
            <w:left w:val="none" w:sz="0" w:space="0" w:color="auto"/>
            <w:bottom w:val="none" w:sz="0" w:space="0" w:color="auto"/>
            <w:right w:val="none" w:sz="0" w:space="0" w:color="auto"/>
          </w:divBdr>
          <w:divsChild>
            <w:div w:id="63453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460564">
      <w:bodyDiv w:val="1"/>
      <w:marLeft w:val="0"/>
      <w:marRight w:val="0"/>
      <w:marTop w:val="0"/>
      <w:marBottom w:val="0"/>
      <w:divBdr>
        <w:top w:val="none" w:sz="0" w:space="0" w:color="auto"/>
        <w:left w:val="none" w:sz="0" w:space="0" w:color="auto"/>
        <w:bottom w:val="none" w:sz="0" w:space="0" w:color="auto"/>
        <w:right w:val="none" w:sz="0" w:space="0" w:color="auto"/>
      </w:divBdr>
      <w:divsChild>
        <w:div w:id="218521718">
          <w:marLeft w:val="0"/>
          <w:marRight w:val="0"/>
          <w:marTop w:val="0"/>
          <w:marBottom w:val="0"/>
          <w:divBdr>
            <w:top w:val="none" w:sz="0" w:space="0" w:color="auto"/>
            <w:left w:val="none" w:sz="0" w:space="0" w:color="auto"/>
            <w:bottom w:val="none" w:sz="0" w:space="0" w:color="auto"/>
            <w:right w:val="none" w:sz="0" w:space="0" w:color="auto"/>
          </w:divBdr>
          <w:divsChild>
            <w:div w:id="161434299">
              <w:marLeft w:val="0"/>
              <w:marRight w:val="0"/>
              <w:marTop w:val="0"/>
              <w:marBottom w:val="0"/>
              <w:divBdr>
                <w:top w:val="none" w:sz="0" w:space="0" w:color="auto"/>
                <w:left w:val="none" w:sz="0" w:space="0" w:color="auto"/>
                <w:bottom w:val="none" w:sz="0" w:space="0" w:color="auto"/>
                <w:right w:val="none" w:sz="0" w:space="0" w:color="auto"/>
              </w:divBdr>
              <w:divsChild>
                <w:div w:id="1425758988">
                  <w:marLeft w:val="0"/>
                  <w:marRight w:val="0"/>
                  <w:marTop w:val="0"/>
                  <w:marBottom w:val="0"/>
                  <w:divBdr>
                    <w:top w:val="none" w:sz="0" w:space="0" w:color="auto"/>
                    <w:left w:val="none" w:sz="0" w:space="0" w:color="auto"/>
                    <w:bottom w:val="none" w:sz="0" w:space="0" w:color="auto"/>
                    <w:right w:val="none" w:sz="0" w:space="0" w:color="auto"/>
                  </w:divBdr>
                  <w:divsChild>
                    <w:div w:id="1922986638">
                      <w:marLeft w:val="0"/>
                      <w:marRight w:val="0"/>
                      <w:marTop w:val="0"/>
                      <w:marBottom w:val="0"/>
                      <w:divBdr>
                        <w:top w:val="none" w:sz="0" w:space="0" w:color="auto"/>
                        <w:left w:val="none" w:sz="0" w:space="0" w:color="auto"/>
                        <w:bottom w:val="none" w:sz="0" w:space="0" w:color="auto"/>
                        <w:right w:val="none" w:sz="0" w:space="0" w:color="auto"/>
                      </w:divBdr>
                      <w:divsChild>
                        <w:div w:id="1622565871">
                          <w:marLeft w:val="0"/>
                          <w:marRight w:val="0"/>
                          <w:marTop w:val="0"/>
                          <w:marBottom w:val="0"/>
                          <w:divBdr>
                            <w:top w:val="none" w:sz="0" w:space="0" w:color="auto"/>
                            <w:left w:val="none" w:sz="0" w:space="0" w:color="auto"/>
                            <w:bottom w:val="none" w:sz="0" w:space="0" w:color="auto"/>
                            <w:right w:val="none" w:sz="0" w:space="0" w:color="auto"/>
                          </w:divBdr>
                          <w:divsChild>
                            <w:div w:id="1347899563">
                              <w:marLeft w:val="0"/>
                              <w:marRight w:val="0"/>
                              <w:marTop w:val="0"/>
                              <w:marBottom w:val="0"/>
                              <w:divBdr>
                                <w:top w:val="none" w:sz="0" w:space="0" w:color="auto"/>
                                <w:left w:val="none" w:sz="0" w:space="0" w:color="auto"/>
                                <w:bottom w:val="none" w:sz="0" w:space="0" w:color="auto"/>
                                <w:right w:val="none" w:sz="0" w:space="0" w:color="auto"/>
                              </w:divBdr>
                              <w:divsChild>
                                <w:div w:id="1832521888">
                                  <w:marLeft w:val="0"/>
                                  <w:marRight w:val="0"/>
                                  <w:marTop w:val="0"/>
                                  <w:marBottom w:val="0"/>
                                  <w:divBdr>
                                    <w:top w:val="none" w:sz="0" w:space="0" w:color="auto"/>
                                    <w:left w:val="none" w:sz="0" w:space="0" w:color="auto"/>
                                    <w:bottom w:val="none" w:sz="0" w:space="0" w:color="auto"/>
                                    <w:right w:val="none" w:sz="0" w:space="0" w:color="auto"/>
                                  </w:divBdr>
                                  <w:divsChild>
                                    <w:div w:id="865600044">
                                      <w:marLeft w:val="0"/>
                                      <w:marRight w:val="0"/>
                                      <w:marTop w:val="0"/>
                                      <w:marBottom w:val="0"/>
                                      <w:divBdr>
                                        <w:top w:val="none" w:sz="0" w:space="0" w:color="auto"/>
                                        <w:left w:val="none" w:sz="0" w:space="0" w:color="auto"/>
                                        <w:bottom w:val="none" w:sz="0" w:space="0" w:color="auto"/>
                                        <w:right w:val="none" w:sz="0" w:space="0" w:color="auto"/>
                                      </w:divBdr>
                                      <w:divsChild>
                                        <w:div w:id="1189173489">
                                          <w:marLeft w:val="0"/>
                                          <w:marRight w:val="0"/>
                                          <w:marTop w:val="0"/>
                                          <w:marBottom w:val="0"/>
                                          <w:divBdr>
                                            <w:top w:val="none" w:sz="0" w:space="0" w:color="auto"/>
                                            <w:left w:val="none" w:sz="0" w:space="0" w:color="auto"/>
                                            <w:bottom w:val="none" w:sz="0" w:space="0" w:color="auto"/>
                                            <w:right w:val="none" w:sz="0" w:space="0" w:color="auto"/>
                                          </w:divBdr>
                                          <w:divsChild>
                                            <w:div w:id="650476938">
                                              <w:marLeft w:val="0"/>
                                              <w:marRight w:val="0"/>
                                              <w:marTop w:val="0"/>
                                              <w:marBottom w:val="0"/>
                                              <w:divBdr>
                                                <w:top w:val="none" w:sz="0" w:space="0" w:color="auto"/>
                                                <w:left w:val="none" w:sz="0" w:space="0" w:color="auto"/>
                                                <w:bottom w:val="none" w:sz="0" w:space="0" w:color="auto"/>
                                                <w:right w:val="none" w:sz="0" w:space="0" w:color="auto"/>
                                              </w:divBdr>
                                              <w:divsChild>
                                                <w:div w:id="711465099">
                                                  <w:marLeft w:val="0"/>
                                                  <w:marRight w:val="0"/>
                                                  <w:marTop w:val="0"/>
                                                  <w:marBottom w:val="0"/>
                                                  <w:divBdr>
                                                    <w:top w:val="none" w:sz="0" w:space="0" w:color="auto"/>
                                                    <w:left w:val="none" w:sz="0" w:space="0" w:color="auto"/>
                                                    <w:bottom w:val="none" w:sz="0" w:space="0" w:color="auto"/>
                                                    <w:right w:val="none" w:sz="0" w:space="0" w:color="auto"/>
                                                  </w:divBdr>
                                                  <w:divsChild>
                                                    <w:div w:id="980382672">
                                                      <w:marLeft w:val="0"/>
                                                      <w:marRight w:val="0"/>
                                                      <w:marTop w:val="0"/>
                                                      <w:marBottom w:val="0"/>
                                                      <w:divBdr>
                                                        <w:top w:val="none" w:sz="0" w:space="0" w:color="auto"/>
                                                        <w:left w:val="none" w:sz="0" w:space="0" w:color="auto"/>
                                                        <w:bottom w:val="none" w:sz="0" w:space="0" w:color="auto"/>
                                                        <w:right w:val="none" w:sz="0" w:space="0" w:color="auto"/>
                                                      </w:divBdr>
                                                      <w:divsChild>
                                                        <w:div w:id="1641764948">
                                                          <w:marLeft w:val="0"/>
                                                          <w:marRight w:val="0"/>
                                                          <w:marTop w:val="0"/>
                                                          <w:marBottom w:val="0"/>
                                                          <w:divBdr>
                                                            <w:top w:val="none" w:sz="0" w:space="0" w:color="auto"/>
                                                            <w:left w:val="none" w:sz="0" w:space="0" w:color="auto"/>
                                                            <w:bottom w:val="none" w:sz="0" w:space="0" w:color="auto"/>
                                                            <w:right w:val="none" w:sz="0" w:space="0" w:color="auto"/>
                                                          </w:divBdr>
                                                          <w:divsChild>
                                                            <w:div w:id="2120908521">
                                                              <w:marLeft w:val="0"/>
                                                              <w:marRight w:val="0"/>
                                                              <w:marTop w:val="0"/>
                                                              <w:marBottom w:val="0"/>
                                                              <w:divBdr>
                                                                <w:top w:val="none" w:sz="0" w:space="0" w:color="auto"/>
                                                                <w:left w:val="none" w:sz="0" w:space="0" w:color="auto"/>
                                                                <w:bottom w:val="none" w:sz="0" w:space="0" w:color="auto"/>
                                                                <w:right w:val="none" w:sz="0" w:space="0" w:color="auto"/>
                                                              </w:divBdr>
                                                              <w:divsChild>
                                                                <w:div w:id="1240098660">
                                                                  <w:marLeft w:val="0"/>
                                                                  <w:marRight w:val="0"/>
                                                                  <w:marTop w:val="0"/>
                                                                  <w:marBottom w:val="0"/>
                                                                  <w:divBdr>
                                                                    <w:top w:val="none" w:sz="0" w:space="0" w:color="auto"/>
                                                                    <w:left w:val="none" w:sz="0" w:space="0" w:color="auto"/>
                                                                    <w:bottom w:val="none" w:sz="0" w:space="0" w:color="auto"/>
                                                                    <w:right w:val="none" w:sz="0" w:space="0" w:color="auto"/>
                                                                  </w:divBdr>
                                                                  <w:divsChild>
                                                                    <w:div w:id="478037579">
                                                                      <w:marLeft w:val="0"/>
                                                                      <w:marRight w:val="0"/>
                                                                      <w:marTop w:val="0"/>
                                                                      <w:marBottom w:val="0"/>
                                                                      <w:divBdr>
                                                                        <w:top w:val="none" w:sz="0" w:space="0" w:color="auto"/>
                                                                        <w:left w:val="none" w:sz="0" w:space="0" w:color="auto"/>
                                                                        <w:bottom w:val="none" w:sz="0" w:space="0" w:color="auto"/>
                                                                        <w:right w:val="none" w:sz="0" w:space="0" w:color="auto"/>
                                                                      </w:divBdr>
                                                                      <w:divsChild>
                                                                        <w:div w:id="476724846">
                                                                          <w:marLeft w:val="0"/>
                                                                          <w:marRight w:val="0"/>
                                                                          <w:marTop w:val="0"/>
                                                                          <w:marBottom w:val="360"/>
                                                                          <w:divBdr>
                                                                            <w:top w:val="none" w:sz="0" w:space="0" w:color="auto"/>
                                                                            <w:left w:val="none" w:sz="0" w:space="0" w:color="auto"/>
                                                                            <w:bottom w:val="none" w:sz="0" w:space="0" w:color="auto"/>
                                                                            <w:right w:val="none" w:sz="0" w:space="0" w:color="auto"/>
                                                                          </w:divBdr>
                                                                          <w:divsChild>
                                                                            <w:div w:id="1886407162">
                                                                              <w:marLeft w:val="0"/>
                                                                              <w:marRight w:val="0"/>
                                                                              <w:marTop w:val="0"/>
                                                                              <w:marBottom w:val="0"/>
                                                                              <w:divBdr>
                                                                                <w:top w:val="none" w:sz="0" w:space="0" w:color="auto"/>
                                                                                <w:left w:val="none" w:sz="0" w:space="0" w:color="auto"/>
                                                                                <w:bottom w:val="none" w:sz="0" w:space="0" w:color="auto"/>
                                                                                <w:right w:val="none" w:sz="0" w:space="0" w:color="auto"/>
                                                                              </w:divBdr>
                                                                              <w:divsChild>
                                                                                <w:div w:id="329868081">
                                                                                  <w:marLeft w:val="0"/>
                                                                                  <w:marRight w:val="0"/>
                                                                                  <w:marTop w:val="0"/>
                                                                                  <w:marBottom w:val="0"/>
                                                                                  <w:divBdr>
                                                                                    <w:top w:val="none" w:sz="0" w:space="0" w:color="auto"/>
                                                                                    <w:left w:val="none" w:sz="0" w:space="0" w:color="auto"/>
                                                                                    <w:bottom w:val="none" w:sz="0" w:space="0" w:color="auto"/>
                                                                                    <w:right w:val="none" w:sz="0" w:space="0" w:color="auto"/>
                                                                                  </w:divBdr>
                                                                                  <w:divsChild>
                                                                                    <w:div w:id="1099059460">
                                                                                      <w:marLeft w:val="0"/>
                                                                                      <w:marRight w:val="0"/>
                                                                                      <w:marTop w:val="0"/>
                                                                                      <w:marBottom w:val="0"/>
                                                                                      <w:divBdr>
                                                                                        <w:top w:val="none" w:sz="0" w:space="0" w:color="auto"/>
                                                                                        <w:left w:val="none" w:sz="0" w:space="0" w:color="auto"/>
                                                                                        <w:bottom w:val="none" w:sz="0" w:space="0" w:color="auto"/>
                                                                                        <w:right w:val="none" w:sz="0" w:space="0" w:color="auto"/>
                                                                                      </w:divBdr>
                                                                                      <w:divsChild>
                                                                                        <w:div w:id="1517889847">
                                                                                          <w:marLeft w:val="0"/>
                                                                                          <w:marRight w:val="0"/>
                                                                                          <w:marTop w:val="0"/>
                                                                                          <w:marBottom w:val="0"/>
                                                                                          <w:divBdr>
                                                                                            <w:top w:val="none" w:sz="0" w:space="0" w:color="auto"/>
                                                                                            <w:left w:val="none" w:sz="0" w:space="0" w:color="auto"/>
                                                                                            <w:bottom w:val="none" w:sz="0" w:space="0" w:color="auto"/>
                                                                                            <w:right w:val="none" w:sz="0" w:space="0" w:color="auto"/>
                                                                                          </w:divBdr>
                                                                                          <w:divsChild>
                                                                                            <w:div w:id="786236725">
                                                                                              <w:marLeft w:val="0"/>
                                                                                              <w:marRight w:val="0"/>
                                                                                              <w:marTop w:val="0"/>
                                                                                              <w:marBottom w:val="0"/>
                                                                                              <w:divBdr>
                                                                                                <w:top w:val="none" w:sz="0" w:space="0" w:color="auto"/>
                                                                                                <w:left w:val="none" w:sz="0" w:space="0" w:color="auto"/>
                                                                                                <w:bottom w:val="none" w:sz="0" w:space="0" w:color="auto"/>
                                                                                                <w:right w:val="none" w:sz="0" w:space="0" w:color="auto"/>
                                                                                              </w:divBdr>
                                                                                              <w:divsChild>
                                                                                                <w:div w:id="1720204153">
                                                                                                  <w:marLeft w:val="0"/>
                                                                                                  <w:marRight w:val="0"/>
                                                                                                  <w:marTop w:val="0"/>
                                                                                                  <w:marBottom w:val="0"/>
                                                                                                  <w:divBdr>
                                                                                                    <w:top w:val="none" w:sz="0" w:space="0" w:color="auto"/>
                                                                                                    <w:left w:val="none" w:sz="0" w:space="0" w:color="auto"/>
                                                                                                    <w:bottom w:val="none" w:sz="0" w:space="0" w:color="auto"/>
                                                                                                    <w:right w:val="none" w:sz="0" w:space="0" w:color="auto"/>
                                                                                                  </w:divBdr>
                                                                                                  <w:divsChild>
                                                                                                    <w:div w:id="84825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7214053">
      <w:bodyDiv w:val="1"/>
      <w:marLeft w:val="0"/>
      <w:marRight w:val="0"/>
      <w:marTop w:val="0"/>
      <w:marBottom w:val="0"/>
      <w:divBdr>
        <w:top w:val="none" w:sz="0" w:space="0" w:color="auto"/>
        <w:left w:val="none" w:sz="0" w:space="0" w:color="auto"/>
        <w:bottom w:val="none" w:sz="0" w:space="0" w:color="auto"/>
        <w:right w:val="none" w:sz="0" w:space="0" w:color="auto"/>
      </w:divBdr>
    </w:div>
    <w:div w:id="691960202">
      <w:bodyDiv w:val="1"/>
      <w:marLeft w:val="0"/>
      <w:marRight w:val="0"/>
      <w:marTop w:val="0"/>
      <w:marBottom w:val="0"/>
      <w:divBdr>
        <w:top w:val="none" w:sz="0" w:space="0" w:color="auto"/>
        <w:left w:val="none" w:sz="0" w:space="0" w:color="auto"/>
        <w:bottom w:val="none" w:sz="0" w:space="0" w:color="auto"/>
        <w:right w:val="none" w:sz="0" w:space="0" w:color="auto"/>
      </w:divBdr>
    </w:div>
    <w:div w:id="712199068">
      <w:bodyDiv w:val="1"/>
      <w:marLeft w:val="0"/>
      <w:marRight w:val="0"/>
      <w:marTop w:val="0"/>
      <w:marBottom w:val="0"/>
      <w:divBdr>
        <w:top w:val="none" w:sz="0" w:space="0" w:color="auto"/>
        <w:left w:val="none" w:sz="0" w:space="0" w:color="auto"/>
        <w:bottom w:val="none" w:sz="0" w:space="0" w:color="auto"/>
        <w:right w:val="none" w:sz="0" w:space="0" w:color="auto"/>
      </w:divBdr>
    </w:div>
    <w:div w:id="768890815">
      <w:bodyDiv w:val="1"/>
      <w:marLeft w:val="0"/>
      <w:marRight w:val="0"/>
      <w:marTop w:val="0"/>
      <w:marBottom w:val="0"/>
      <w:divBdr>
        <w:top w:val="none" w:sz="0" w:space="0" w:color="auto"/>
        <w:left w:val="none" w:sz="0" w:space="0" w:color="auto"/>
        <w:bottom w:val="none" w:sz="0" w:space="0" w:color="auto"/>
        <w:right w:val="none" w:sz="0" w:space="0" w:color="auto"/>
      </w:divBdr>
    </w:div>
    <w:div w:id="789544638">
      <w:bodyDiv w:val="1"/>
      <w:marLeft w:val="0"/>
      <w:marRight w:val="0"/>
      <w:marTop w:val="0"/>
      <w:marBottom w:val="0"/>
      <w:divBdr>
        <w:top w:val="none" w:sz="0" w:space="0" w:color="auto"/>
        <w:left w:val="none" w:sz="0" w:space="0" w:color="auto"/>
        <w:bottom w:val="none" w:sz="0" w:space="0" w:color="auto"/>
        <w:right w:val="none" w:sz="0" w:space="0" w:color="auto"/>
      </w:divBdr>
    </w:div>
    <w:div w:id="792868837">
      <w:bodyDiv w:val="1"/>
      <w:marLeft w:val="0"/>
      <w:marRight w:val="0"/>
      <w:marTop w:val="0"/>
      <w:marBottom w:val="0"/>
      <w:divBdr>
        <w:top w:val="none" w:sz="0" w:space="0" w:color="auto"/>
        <w:left w:val="none" w:sz="0" w:space="0" w:color="auto"/>
        <w:bottom w:val="none" w:sz="0" w:space="0" w:color="auto"/>
        <w:right w:val="none" w:sz="0" w:space="0" w:color="auto"/>
      </w:divBdr>
      <w:divsChild>
        <w:div w:id="1248686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3059544">
      <w:bodyDiv w:val="1"/>
      <w:marLeft w:val="0"/>
      <w:marRight w:val="0"/>
      <w:marTop w:val="0"/>
      <w:marBottom w:val="0"/>
      <w:divBdr>
        <w:top w:val="none" w:sz="0" w:space="0" w:color="auto"/>
        <w:left w:val="none" w:sz="0" w:space="0" w:color="auto"/>
        <w:bottom w:val="none" w:sz="0" w:space="0" w:color="auto"/>
        <w:right w:val="none" w:sz="0" w:space="0" w:color="auto"/>
      </w:divBdr>
      <w:divsChild>
        <w:div w:id="184944895">
          <w:marLeft w:val="0"/>
          <w:marRight w:val="0"/>
          <w:marTop w:val="0"/>
          <w:marBottom w:val="0"/>
          <w:divBdr>
            <w:top w:val="none" w:sz="0" w:space="0" w:color="auto"/>
            <w:left w:val="none" w:sz="0" w:space="0" w:color="auto"/>
            <w:bottom w:val="none" w:sz="0" w:space="0" w:color="auto"/>
            <w:right w:val="none" w:sz="0" w:space="0" w:color="auto"/>
          </w:divBdr>
          <w:divsChild>
            <w:div w:id="1994984275">
              <w:marLeft w:val="0"/>
              <w:marRight w:val="0"/>
              <w:marTop w:val="0"/>
              <w:marBottom w:val="0"/>
              <w:divBdr>
                <w:top w:val="none" w:sz="0" w:space="0" w:color="auto"/>
                <w:left w:val="none" w:sz="0" w:space="0" w:color="auto"/>
                <w:bottom w:val="none" w:sz="0" w:space="0" w:color="auto"/>
                <w:right w:val="none" w:sz="0" w:space="0" w:color="auto"/>
              </w:divBdr>
              <w:divsChild>
                <w:div w:id="136072214">
                  <w:marLeft w:val="0"/>
                  <w:marRight w:val="0"/>
                  <w:marTop w:val="0"/>
                  <w:marBottom w:val="0"/>
                  <w:divBdr>
                    <w:top w:val="none" w:sz="0" w:space="0" w:color="auto"/>
                    <w:left w:val="none" w:sz="0" w:space="0" w:color="auto"/>
                    <w:bottom w:val="none" w:sz="0" w:space="0" w:color="auto"/>
                    <w:right w:val="none" w:sz="0" w:space="0" w:color="auto"/>
                  </w:divBdr>
                  <w:divsChild>
                    <w:div w:id="1228956843">
                      <w:marLeft w:val="0"/>
                      <w:marRight w:val="0"/>
                      <w:marTop w:val="0"/>
                      <w:marBottom w:val="0"/>
                      <w:divBdr>
                        <w:top w:val="none" w:sz="0" w:space="0" w:color="auto"/>
                        <w:left w:val="none" w:sz="0" w:space="0" w:color="auto"/>
                        <w:bottom w:val="none" w:sz="0" w:space="0" w:color="auto"/>
                        <w:right w:val="none" w:sz="0" w:space="0" w:color="auto"/>
                      </w:divBdr>
                      <w:divsChild>
                        <w:div w:id="13404259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14177451">
      <w:marLeft w:val="0"/>
      <w:marRight w:val="0"/>
      <w:marTop w:val="0"/>
      <w:marBottom w:val="0"/>
      <w:divBdr>
        <w:top w:val="none" w:sz="0" w:space="0" w:color="auto"/>
        <w:left w:val="none" w:sz="0" w:space="0" w:color="auto"/>
        <w:bottom w:val="none" w:sz="0" w:space="0" w:color="auto"/>
        <w:right w:val="none" w:sz="0" w:space="0" w:color="auto"/>
      </w:divBdr>
    </w:div>
    <w:div w:id="885145884">
      <w:bodyDiv w:val="1"/>
      <w:marLeft w:val="0"/>
      <w:marRight w:val="0"/>
      <w:marTop w:val="0"/>
      <w:marBottom w:val="0"/>
      <w:divBdr>
        <w:top w:val="none" w:sz="0" w:space="0" w:color="auto"/>
        <w:left w:val="none" w:sz="0" w:space="0" w:color="auto"/>
        <w:bottom w:val="none" w:sz="0" w:space="0" w:color="auto"/>
        <w:right w:val="none" w:sz="0" w:space="0" w:color="auto"/>
      </w:divBdr>
      <w:divsChild>
        <w:div w:id="1768503034">
          <w:marLeft w:val="547"/>
          <w:marRight w:val="0"/>
          <w:marTop w:val="48"/>
          <w:marBottom w:val="0"/>
          <w:divBdr>
            <w:top w:val="none" w:sz="0" w:space="0" w:color="auto"/>
            <w:left w:val="none" w:sz="0" w:space="0" w:color="auto"/>
            <w:bottom w:val="none" w:sz="0" w:space="0" w:color="auto"/>
            <w:right w:val="none" w:sz="0" w:space="0" w:color="auto"/>
          </w:divBdr>
        </w:div>
      </w:divsChild>
    </w:div>
    <w:div w:id="885340458">
      <w:bodyDiv w:val="1"/>
      <w:marLeft w:val="0"/>
      <w:marRight w:val="0"/>
      <w:marTop w:val="0"/>
      <w:marBottom w:val="0"/>
      <w:divBdr>
        <w:top w:val="none" w:sz="0" w:space="0" w:color="auto"/>
        <w:left w:val="none" w:sz="0" w:space="0" w:color="auto"/>
        <w:bottom w:val="none" w:sz="0" w:space="0" w:color="auto"/>
        <w:right w:val="none" w:sz="0" w:space="0" w:color="auto"/>
      </w:divBdr>
      <w:divsChild>
        <w:div w:id="550380548">
          <w:marLeft w:val="0"/>
          <w:marRight w:val="0"/>
          <w:marTop w:val="0"/>
          <w:marBottom w:val="0"/>
          <w:divBdr>
            <w:top w:val="none" w:sz="0" w:space="0" w:color="auto"/>
            <w:left w:val="none" w:sz="0" w:space="0" w:color="auto"/>
            <w:bottom w:val="none" w:sz="0" w:space="0" w:color="auto"/>
            <w:right w:val="none" w:sz="0" w:space="0" w:color="auto"/>
          </w:divBdr>
        </w:div>
      </w:divsChild>
    </w:div>
    <w:div w:id="897476161">
      <w:bodyDiv w:val="1"/>
      <w:marLeft w:val="0"/>
      <w:marRight w:val="0"/>
      <w:marTop w:val="0"/>
      <w:marBottom w:val="0"/>
      <w:divBdr>
        <w:top w:val="none" w:sz="0" w:space="0" w:color="auto"/>
        <w:left w:val="none" w:sz="0" w:space="0" w:color="auto"/>
        <w:bottom w:val="none" w:sz="0" w:space="0" w:color="auto"/>
        <w:right w:val="none" w:sz="0" w:space="0" w:color="auto"/>
      </w:divBdr>
    </w:div>
    <w:div w:id="917321506">
      <w:bodyDiv w:val="1"/>
      <w:marLeft w:val="0"/>
      <w:marRight w:val="0"/>
      <w:marTop w:val="0"/>
      <w:marBottom w:val="0"/>
      <w:divBdr>
        <w:top w:val="none" w:sz="0" w:space="0" w:color="auto"/>
        <w:left w:val="none" w:sz="0" w:space="0" w:color="auto"/>
        <w:bottom w:val="none" w:sz="0" w:space="0" w:color="auto"/>
        <w:right w:val="none" w:sz="0" w:space="0" w:color="auto"/>
      </w:divBdr>
    </w:div>
    <w:div w:id="959843588">
      <w:marLeft w:val="0"/>
      <w:marRight w:val="0"/>
      <w:marTop w:val="0"/>
      <w:marBottom w:val="0"/>
      <w:divBdr>
        <w:top w:val="none" w:sz="0" w:space="0" w:color="auto"/>
        <w:left w:val="none" w:sz="0" w:space="0" w:color="auto"/>
        <w:bottom w:val="none" w:sz="0" w:space="0" w:color="auto"/>
        <w:right w:val="none" w:sz="0" w:space="0" w:color="auto"/>
      </w:divBdr>
    </w:div>
    <w:div w:id="1015382010">
      <w:bodyDiv w:val="1"/>
      <w:marLeft w:val="0"/>
      <w:marRight w:val="0"/>
      <w:marTop w:val="0"/>
      <w:marBottom w:val="0"/>
      <w:divBdr>
        <w:top w:val="none" w:sz="0" w:space="0" w:color="auto"/>
        <w:left w:val="none" w:sz="0" w:space="0" w:color="auto"/>
        <w:bottom w:val="none" w:sz="0" w:space="0" w:color="auto"/>
        <w:right w:val="none" w:sz="0" w:space="0" w:color="auto"/>
      </w:divBdr>
    </w:div>
    <w:div w:id="1024286375">
      <w:bodyDiv w:val="1"/>
      <w:marLeft w:val="0"/>
      <w:marRight w:val="0"/>
      <w:marTop w:val="0"/>
      <w:marBottom w:val="0"/>
      <w:divBdr>
        <w:top w:val="none" w:sz="0" w:space="0" w:color="auto"/>
        <w:left w:val="none" w:sz="0" w:space="0" w:color="auto"/>
        <w:bottom w:val="none" w:sz="0" w:space="0" w:color="auto"/>
        <w:right w:val="none" w:sz="0" w:space="0" w:color="auto"/>
      </w:divBdr>
      <w:divsChild>
        <w:div w:id="442457967">
          <w:marLeft w:val="1166"/>
          <w:marRight w:val="0"/>
          <w:marTop w:val="134"/>
          <w:marBottom w:val="0"/>
          <w:divBdr>
            <w:top w:val="none" w:sz="0" w:space="0" w:color="auto"/>
            <w:left w:val="none" w:sz="0" w:space="0" w:color="auto"/>
            <w:bottom w:val="none" w:sz="0" w:space="0" w:color="auto"/>
            <w:right w:val="none" w:sz="0" w:space="0" w:color="auto"/>
          </w:divBdr>
        </w:div>
        <w:div w:id="1574849966">
          <w:marLeft w:val="1166"/>
          <w:marRight w:val="0"/>
          <w:marTop w:val="134"/>
          <w:marBottom w:val="0"/>
          <w:divBdr>
            <w:top w:val="none" w:sz="0" w:space="0" w:color="auto"/>
            <w:left w:val="none" w:sz="0" w:space="0" w:color="auto"/>
            <w:bottom w:val="none" w:sz="0" w:space="0" w:color="auto"/>
            <w:right w:val="none" w:sz="0" w:space="0" w:color="auto"/>
          </w:divBdr>
        </w:div>
      </w:divsChild>
    </w:div>
    <w:div w:id="1034385787">
      <w:bodyDiv w:val="1"/>
      <w:marLeft w:val="0"/>
      <w:marRight w:val="0"/>
      <w:marTop w:val="0"/>
      <w:marBottom w:val="0"/>
      <w:divBdr>
        <w:top w:val="none" w:sz="0" w:space="0" w:color="auto"/>
        <w:left w:val="none" w:sz="0" w:space="0" w:color="auto"/>
        <w:bottom w:val="none" w:sz="0" w:space="0" w:color="auto"/>
        <w:right w:val="none" w:sz="0" w:space="0" w:color="auto"/>
      </w:divBdr>
      <w:divsChild>
        <w:div w:id="702286821">
          <w:marLeft w:val="1166"/>
          <w:marRight w:val="0"/>
          <w:marTop w:val="134"/>
          <w:marBottom w:val="0"/>
          <w:divBdr>
            <w:top w:val="none" w:sz="0" w:space="0" w:color="auto"/>
            <w:left w:val="none" w:sz="0" w:space="0" w:color="auto"/>
            <w:bottom w:val="none" w:sz="0" w:space="0" w:color="auto"/>
            <w:right w:val="none" w:sz="0" w:space="0" w:color="auto"/>
          </w:divBdr>
        </w:div>
        <w:div w:id="1422213944">
          <w:marLeft w:val="1166"/>
          <w:marRight w:val="0"/>
          <w:marTop w:val="134"/>
          <w:marBottom w:val="0"/>
          <w:divBdr>
            <w:top w:val="none" w:sz="0" w:space="0" w:color="auto"/>
            <w:left w:val="none" w:sz="0" w:space="0" w:color="auto"/>
            <w:bottom w:val="none" w:sz="0" w:space="0" w:color="auto"/>
            <w:right w:val="none" w:sz="0" w:space="0" w:color="auto"/>
          </w:divBdr>
        </w:div>
        <w:div w:id="1618099970">
          <w:marLeft w:val="1166"/>
          <w:marRight w:val="0"/>
          <w:marTop w:val="134"/>
          <w:marBottom w:val="0"/>
          <w:divBdr>
            <w:top w:val="none" w:sz="0" w:space="0" w:color="auto"/>
            <w:left w:val="none" w:sz="0" w:space="0" w:color="auto"/>
            <w:bottom w:val="none" w:sz="0" w:space="0" w:color="auto"/>
            <w:right w:val="none" w:sz="0" w:space="0" w:color="auto"/>
          </w:divBdr>
        </w:div>
      </w:divsChild>
    </w:div>
    <w:div w:id="1059401784">
      <w:marLeft w:val="0"/>
      <w:marRight w:val="0"/>
      <w:marTop w:val="0"/>
      <w:marBottom w:val="0"/>
      <w:divBdr>
        <w:top w:val="none" w:sz="0" w:space="0" w:color="auto"/>
        <w:left w:val="none" w:sz="0" w:space="0" w:color="auto"/>
        <w:bottom w:val="none" w:sz="0" w:space="0" w:color="auto"/>
        <w:right w:val="none" w:sz="0" w:space="0" w:color="auto"/>
      </w:divBdr>
    </w:div>
    <w:div w:id="1059668388">
      <w:bodyDiv w:val="1"/>
      <w:marLeft w:val="0"/>
      <w:marRight w:val="0"/>
      <w:marTop w:val="0"/>
      <w:marBottom w:val="0"/>
      <w:divBdr>
        <w:top w:val="none" w:sz="0" w:space="0" w:color="auto"/>
        <w:left w:val="none" w:sz="0" w:space="0" w:color="auto"/>
        <w:bottom w:val="none" w:sz="0" w:space="0" w:color="auto"/>
        <w:right w:val="none" w:sz="0" w:space="0" w:color="auto"/>
      </w:divBdr>
    </w:div>
    <w:div w:id="1073700064">
      <w:bodyDiv w:val="1"/>
      <w:marLeft w:val="0"/>
      <w:marRight w:val="0"/>
      <w:marTop w:val="0"/>
      <w:marBottom w:val="0"/>
      <w:divBdr>
        <w:top w:val="none" w:sz="0" w:space="0" w:color="auto"/>
        <w:left w:val="none" w:sz="0" w:space="0" w:color="auto"/>
        <w:bottom w:val="none" w:sz="0" w:space="0" w:color="auto"/>
        <w:right w:val="none" w:sz="0" w:space="0" w:color="auto"/>
      </w:divBdr>
    </w:div>
    <w:div w:id="1091317443">
      <w:bodyDiv w:val="1"/>
      <w:marLeft w:val="0"/>
      <w:marRight w:val="0"/>
      <w:marTop w:val="0"/>
      <w:marBottom w:val="0"/>
      <w:divBdr>
        <w:top w:val="none" w:sz="0" w:space="0" w:color="auto"/>
        <w:left w:val="none" w:sz="0" w:space="0" w:color="auto"/>
        <w:bottom w:val="none" w:sz="0" w:space="0" w:color="auto"/>
        <w:right w:val="none" w:sz="0" w:space="0" w:color="auto"/>
      </w:divBdr>
      <w:divsChild>
        <w:div w:id="1929995523">
          <w:marLeft w:val="0"/>
          <w:marRight w:val="0"/>
          <w:marTop w:val="90"/>
          <w:marBottom w:val="0"/>
          <w:divBdr>
            <w:top w:val="none" w:sz="0" w:space="0" w:color="auto"/>
            <w:left w:val="none" w:sz="0" w:space="0" w:color="auto"/>
            <w:bottom w:val="none" w:sz="0" w:space="0" w:color="auto"/>
            <w:right w:val="none" w:sz="0" w:space="0" w:color="auto"/>
          </w:divBdr>
          <w:divsChild>
            <w:div w:id="2046254306">
              <w:marLeft w:val="0"/>
              <w:marRight w:val="0"/>
              <w:marTop w:val="0"/>
              <w:marBottom w:val="0"/>
              <w:divBdr>
                <w:top w:val="none" w:sz="0" w:space="0" w:color="auto"/>
                <w:left w:val="none" w:sz="0" w:space="0" w:color="auto"/>
                <w:bottom w:val="none" w:sz="0" w:space="0" w:color="auto"/>
                <w:right w:val="none" w:sz="0" w:space="0" w:color="auto"/>
              </w:divBdr>
              <w:divsChild>
                <w:div w:id="1402410859">
                  <w:marLeft w:val="0"/>
                  <w:marRight w:val="0"/>
                  <w:marTop w:val="0"/>
                  <w:marBottom w:val="405"/>
                  <w:divBdr>
                    <w:top w:val="none" w:sz="0" w:space="0" w:color="auto"/>
                    <w:left w:val="none" w:sz="0" w:space="0" w:color="auto"/>
                    <w:bottom w:val="none" w:sz="0" w:space="0" w:color="auto"/>
                    <w:right w:val="none" w:sz="0" w:space="0" w:color="auto"/>
                  </w:divBdr>
                  <w:divsChild>
                    <w:div w:id="2139293608">
                      <w:marLeft w:val="0"/>
                      <w:marRight w:val="0"/>
                      <w:marTop w:val="0"/>
                      <w:marBottom w:val="0"/>
                      <w:divBdr>
                        <w:top w:val="none" w:sz="0" w:space="0" w:color="auto"/>
                        <w:left w:val="none" w:sz="0" w:space="0" w:color="auto"/>
                        <w:bottom w:val="none" w:sz="0" w:space="0" w:color="auto"/>
                        <w:right w:val="none" w:sz="0" w:space="0" w:color="auto"/>
                      </w:divBdr>
                      <w:divsChild>
                        <w:div w:id="359359558">
                          <w:marLeft w:val="0"/>
                          <w:marRight w:val="0"/>
                          <w:marTop w:val="0"/>
                          <w:marBottom w:val="0"/>
                          <w:divBdr>
                            <w:top w:val="none" w:sz="0" w:space="0" w:color="auto"/>
                            <w:left w:val="none" w:sz="0" w:space="0" w:color="auto"/>
                            <w:bottom w:val="none" w:sz="0" w:space="0" w:color="auto"/>
                            <w:right w:val="none" w:sz="0" w:space="0" w:color="auto"/>
                          </w:divBdr>
                          <w:divsChild>
                            <w:div w:id="970794210">
                              <w:marLeft w:val="0"/>
                              <w:marRight w:val="0"/>
                              <w:marTop w:val="0"/>
                              <w:marBottom w:val="0"/>
                              <w:divBdr>
                                <w:top w:val="none" w:sz="0" w:space="0" w:color="auto"/>
                                <w:left w:val="none" w:sz="0" w:space="0" w:color="auto"/>
                                <w:bottom w:val="none" w:sz="0" w:space="0" w:color="auto"/>
                                <w:right w:val="none" w:sz="0" w:space="0" w:color="auto"/>
                              </w:divBdr>
                              <w:divsChild>
                                <w:div w:id="351224715">
                                  <w:marLeft w:val="0"/>
                                  <w:marRight w:val="0"/>
                                  <w:marTop w:val="0"/>
                                  <w:marBottom w:val="0"/>
                                  <w:divBdr>
                                    <w:top w:val="none" w:sz="0" w:space="0" w:color="auto"/>
                                    <w:left w:val="none" w:sz="0" w:space="0" w:color="auto"/>
                                    <w:bottom w:val="none" w:sz="0" w:space="0" w:color="auto"/>
                                    <w:right w:val="none" w:sz="0" w:space="0" w:color="auto"/>
                                  </w:divBdr>
                                  <w:divsChild>
                                    <w:div w:id="93790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2996357">
      <w:bodyDiv w:val="1"/>
      <w:marLeft w:val="0"/>
      <w:marRight w:val="0"/>
      <w:marTop w:val="0"/>
      <w:marBottom w:val="0"/>
      <w:divBdr>
        <w:top w:val="none" w:sz="0" w:space="0" w:color="auto"/>
        <w:left w:val="none" w:sz="0" w:space="0" w:color="auto"/>
        <w:bottom w:val="none" w:sz="0" w:space="0" w:color="auto"/>
        <w:right w:val="none" w:sz="0" w:space="0" w:color="auto"/>
      </w:divBdr>
    </w:div>
    <w:div w:id="1111170701">
      <w:bodyDiv w:val="1"/>
      <w:marLeft w:val="180"/>
      <w:marRight w:val="180"/>
      <w:marTop w:val="0"/>
      <w:marBottom w:val="0"/>
      <w:divBdr>
        <w:top w:val="none" w:sz="0" w:space="0" w:color="auto"/>
        <w:left w:val="none" w:sz="0" w:space="0" w:color="auto"/>
        <w:bottom w:val="none" w:sz="0" w:space="0" w:color="auto"/>
        <w:right w:val="none" w:sz="0" w:space="0" w:color="auto"/>
      </w:divBdr>
      <w:divsChild>
        <w:div w:id="363554047">
          <w:marLeft w:val="0"/>
          <w:marRight w:val="0"/>
          <w:marTop w:val="0"/>
          <w:marBottom w:val="0"/>
          <w:divBdr>
            <w:top w:val="none" w:sz="0" w:space="0" w:color="auto"/>
            <w:left w:val="none" w:sz="0" w:space="0" w:color="auto"/>
            <w:bottom w:val="none" w:sz="0" w:space="0" w:color="auto"/>
            <w:right w:val="none" w:sz="0" w:space="0" w:color="auto"/>
          </w:divBdr>
        </w:div>
      </w:divsChild>
    </w:div>
    <w:div w:id="1132096383">
      <w:bodyDiv w:val="1"/>
      <w:marLeft w:val="0"/>
      <w:marRight w:val="0"/>
      <w:marTop w:val="0"/>
      <w:marBottom w:val="0"/>
      <w:divBdr>
        <w:top w:val="none" w:sz="0" w:space="0" w:color="auto"/>
        <w:left w:val="none" w:sz="0" w:space="0" w:color="auto"/>
        <w:bottom w:val="none" w:sz="0" w:space="0" w:color="auto"/>
        <w:right w:val="none" w:sz="0" w:space="0" w:color="auto"/>
      </w:divBdr>
    </w:div>
    <w:div w:id="1136214167">
      <w:bodyDiv w:val="1"/>
      <w:marLeft w:val="0"/>
      <w:marRight w:val="0"/>
      <w:marTop w:val="0"/>
      <w:marBottom w:val="0"/>
      <w:divBdr>
        <w:top w:val="none" w:sz="0" w:space="0" w:color="auto"/>
        <w:left w:val="none" w:sz="0" w:space="0" w:color="auto"/>
        <w:bottom w:val="none" w:sz="0" w:space="0" w:color="auto"/>
        <w:right w:val="none" w:sz="0" w:space="0" w:color="auto"/>
      </w:divBdr>
    </w:div>
    <w:div w:id="1168715989">
      <w:bodyDiv w:val="1"/>
      <w:marLeft w:val="0"/>
      <w:marRight w:val="0"/>
      <w:marTop w:val="0"/>
      <w:marBottom w:val="0"/>
      <w:divBdr>
        <w:top w:val="none" w:sz="0" w:space="0" w:color="auto"/>
        <w:left w:val="none" w:sz="0" w:space="0" w:color="auto"/>
        <w:bottom w:val="none" w:sz="0" w:space="0" w:color="auto"/>
        <w:right w:val="none" w:sz="0" w:space="0" w:color="auto"/>
      </w:divBdr>
      <w:divsChild>
        <w:div w:id="1205018801">
          <w:marLeft w:val="0"/>
          <w:marRight w:val="0"/>
          <w:marTop w:val="100"/>
          <w:marBottom w:val="100"/>
          <w:divBdr>
            <w:top w:val="none" w:sz="0" w:space="0" w:color="auto"/>
            <w:left w:val="none" w:sz="0" w:space="0" w:color="auto"/>
            <w:bottom w:val="none" w:sz="0" w:space="0" w:color="auto"/>
            <w:right w:val="none" w:sz="0" w:space="0" w:color="auto"/>
          </w:divBdr>
          <w:divsChild>
            <w:div w:id="966551144">
              <w:marLeft w:val="0"/>
              <w:marRight w:val="0"/>
              <w:marTop w:val="0"/>
              <w:marBottom w:val="0"/>
              <w:divBdr>
                <w:top w:val="none" w:sz="0" w:space="0" w:color="auto"/>
                <w:left w:val="none" w:sz="0" w:space="0" w:color="auto"/>
                <w:bottom w:val="none" w:sz="0" w:space="0" w:color="auto"/>
                <w:right w:val="none" w:sz="0" w:space="0" w:color="auto"/>
              </w:divBdr>
              <w:divsChild>
                <w:div w:id="105776657">
                  <w:marLeft w:val="0"/>
                  <w:marRight w:val="0"/>
                  <w:marTop w:val="0"/>
                  <w:marBottom w:val="0"/>
                  <w:divBdr>
                    <w:top w:val="none" w:sz="0" w:space="0" w:color="auto"/>
                    <w:left w:val="none" w:sz="0" w:space="0" w:color="auto"/>
                    <w:bottom w:val="none" w:sz="0" w:space="0" w:color="auto"/>
                    <w:right w:val="none" w:sz="0" w:space="0" w:color="auto"/>
                  </w:divBdr>
                  <w:divsChild>
                    <w:div w:id="1588540667">
                      <w:marLeft w:val="-4650"/>
                      <w:marRight w:val="0"/>
                      <w:marTop w:val="0"/>
                      <w:marBottom w:val="0"/>
                      <w:divBdr>
                        <w:top w:val="none" w:sz="0" w:space="0" w:color="auto"/>
                        <w:left w:val="none" w:sz="0" w:space="0" w:color="auto"/>
                        <w:bottom w:val="none" w:sz="0" w:space="0" w:color="auto"/>
                        <w:right w:val="none" w:sz="0" w:space="0" w:color="auto"/>
                      </w:divBdr>
                      <w:divsChild>
                        <w:div w:id="1018117807">
                          <w:marLeft w:val="4650"/>
                          <w:marRight w:val="0"/>
                          <w:marTop w:val="0"/>
                          <w:marBottom w:val="0"/>
                          <w:divBdr>
                            <w:top w:val="none" w:sz="0" w:space="0" w:color="auto"/>
                            <w:left w:val="none" w:sz="0" w:space="0" w:color="auto"/>
                            <w:bottom w:val="none" w:sz="0" w:space="0" w:color="auto"/>
                            <w:right w:val="none" w:sz="0" w:space="0" w:color="auto"/>
                          </w:divBdr>
                          <w:divsChild>
                            <w:div w:id="79279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033057">
      <w:bodyDiv w:val="1"/>
      <w:marLeft w:val="0"/>
      <w:marRight w:val="0"/>
      <w:marTop w:val="0"/>
      <w:marBottom w:val="0"/>
      <w:divBdr>
        <w:top w:val="none" w:sz="0" w:space="0" w:color="auto"/>
        <w:left w:val="none" w:sz="0" w:space="0" w:color="auto"/>
        <w:bottom w:val="none" w:sz="0" w:space="0" w:color="auto"/>
        <w:right w:val="none" w:sz="0" w:space="0" w:color="auto"/>
      </w:divBdr>
      <w:divsChild>
        <w:div w:id="21123595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2034551">
      <w:bodyDiv w:val="1"/>
      <w:marLeft w:val="0"/>
      <w:marRight w:val="0"/>
      <w:marTop w:val="0"/>
      <w:marBottom w:val="0"/>
      <w:divBdr>
        <w:top w:val="none" w:sz="0" w:space="0" w:color="auto"/>
        <w:left w:val="none" w:sz="0" w:space="0" w:color="auto"/>
        <w:bottom w:val="none" w:sz="0" w:space="0" w:color="auto"/>
        <w:right w:val="none" w:sz="0" w:space="0" w:color="auto"/>
      </w:divBdr>
    </w:div>
    <w:div w:id="1218052851">
      <w:bodyDiv w:val="1"/>
      <w:marLeft w:val="0"/>
      <w:marRight w:val="0"/>
      <w:marTop w:val="0"/>
      <w:marBottom w:val="0"/>
      <w:divBdr>
        <w:top w:val="none" w:sz="0" w:space="0" w:color="auto"/>
        <w:left w:val="none" w:sz="0" w:space="0" w:color="auto"/>
        <w:bottom w:val="none" w:sz="0" w:space="0" w:color="auto"/>
        <w:right w:val="none" w:sz="0" w:space="0" w:color="auto"/>
      </w:divBdr>
      <w:divsChild>
        <w:div w:id="233395444">
          <w:marLeft w:val="0"/>
          <w:marRight w:val="0"/>
          <w:marTop w:val="0"/>
          <w:marBottom w:val="0"/>
          <w:divBdr>
            <w:top w:val="none" w:sz="0" w:space="0" w:color="auto"/>
            <w:left w:val="none" w:sz="0" w:space="0" w:color="auto"/>
            <w:bottom w:val="none" w:sz="0" w:space="0" w:color="auto"/>
            <w:right w:val="none" w:sz="0" w:space="0" w:color="auto"/>
          </w:divBdr>
          <w:divsChild>
            <w:div w:id="166330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84533">
      <w:bodyDiv w:val="1"/>
      <w:marLeft w:val="180"/>
      <w:marRight w:val="180"/>
      <w:marTop w:val="0"/>
      <w:marBottom w:val="0"/>
      <w:divBdr>
        <w:top w:val="none" w:sz="0" w:space="0" w:color="auto"/>
        <w:left w:val="none" w:sz="0" w:space="0" w:color="auto"/>
        <w:bottom w:val="none" w:sz="0" w:space="0" w:color="auto"/>
        <w:right w:val="none" w:sz="0" w:space="0" w:color="auto"/>
      </w:divBdr>
      <w:divsChild>
        <w:div w:id="591670280">
          <w:marLeft w:val="0"/>
          <w:marRight w:val="0"/>
          <w:marTop w:val="0"/>
          <w:marBottom w:val="0"/>
          <w:divBdr>
            <w:top w:val="none" w:sz="0" w:space="0" w:color="auto"/>
            <w:left w:val="none" w:sz="0" w:space="0" w:color="auto"/>
            <w:bottom w:val="none" w:sz="0" w:space="0" w:color="auto"/>
            <w:right w:val="none" w:sz="0" w:space="0" w:color="auto"/>
          </w:divBdr>
        </w:div>
      </w:divsChild>
    </w:div>
    <w:div w:id="1251550397">
      <w:bodyDiv w:val="1"/>
      <w:marLeft w:val="0"/>
      <w:marRight w:val="0"/>
      <w:marTop w:val="0"/>
      <w:marBottom w:val="0"/>
      <w:divBdr>
        <w:top w:val="none" w:sz="0" w:space="0" w:color="auto"/>
        <w:left w:val="none" w:sz="0" w:space="0" w:color="auto"/>
        <w:bottom w:val="none" w:sz="0" w:space="0" w:color="auto"/>
        <w:right w:val="none" w:sz="0" w:space="0" w:color="auto"/>
      </w:divBdr>
      <w:divsChild>
        <w:div w:id="1013460493">
          <w:marLeft w:val="0"/>
          <w:marRight w:val="0"/>
          <w:marTop w:val="100"/>
          <w:marBottom w:val="100"/>
          <w:divBdr>
            <w:top w:val="none" w:sz="0" w:space="0" w:color="auto"/>
            <w:left w:val="none" w:sz="0" w:space="0" w:color="auto"/>
            <w:bottom w:val="none" w:sz="0" w:space="0" w:color="auto"/>
            <w:right w:val="none" w:sz="0" w:space="0" w:color="auto"/>
          </w:divBdr>
          <w:divsChild>
            <w:div w:id="1278416859">
              <w:marLeft w:val="0"/>
              <w:marRight w:val="0"/>
              <w:marTop w:val="0"/>
              <w:marBottom w:val="0"/>
              <w:divBdr>
                <w:top w:val="none" w:sz="0" w:space="0" w:color="auto"/>
                <w:left w:val="none" w:sz="0" w:space="0" w:color="auto"/>
                <w:bottom w:val="none" w:sz="0" w:space="0" w:color="auto"/>
                <w:right w:val="none" w:sz="0" w:space="0" w:color="auto"/>
              </w:divBdr>
              <w:divsChild>
                <w:div w:id="1706708182">
                  <w:marLeft w:val="0"/>
                  <w:marRight w:val="0"/>
                  <w:marTop w:val="0"/>
                  <w:marBottom w:val="0"/>
                  <w:divBdr>
                    <w:top w:val="none" w:sz="0" w:space="0" w:color="auto"/>
                    <w:left w:val="none" w:sz="0" w:space="0" w:color="auto"/>
                    <w:bottom w:val="none" w:sz="0" w:space="0" w:color="auto"/>
                    <w:right w:val="none" w:sz="0" w:space="0" w:color="auto"/>
                  </w:divBdr>
                  <w:divsChild>
                    <w:div w:id="781655435">
                      <w:marLeft w:val="-4650"/>
                      <w:marRight w:val="0"/>
                      <w:marTop w:val="0"/>
                      <w:marBottom w:val="0"/>
                      <w:divBdr>
                        <w:top w:val="none" w:sz="0" w:space="0" w:color="auto"/>
                        <w:left w:val="none" w:sz="0" w:space="0" w:color="auto"/>
                        <w:bottom w:val="none" w:sz="0" w:space="0" w:color="auto"/>
                        <w:right w:val="none" w:sz="0" w:space="0" w:color="auto"/>
                      </w:divBdr>
                      <w:divsChild>
                        <w:div w:id="525365194">
                          <w:marLeft w:val="4650"/>
                          <w:marRight w:val="0"/>
                          <w:marTop w:val="0"/>
                          <w:marBottom w:val="0"/>
                          <w:divBdr>
                            <w:top w:val="none" w:sz="0" w:space="0" w:color="auto"/>
                            <w:left w:val="none" w:sz="0" w:space="0" w:color="auto"/>
                            <w:bottom w:val="none" w:sz="0" w:space="0" w:color="auto"/>
                            <w:right w:val="none" w:sz="0" w:space="0" w:color="auto"/>
                          </w:divBdr>
                          <w:divsChild>
                            <w:div w:id="53446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820834">
      <w:bodyDiv w:val="1"/>
      <w:marLeft w:val="0"/>
      <w:marRight w:val="0"/>
      <w:marTop w:val="0"/>
      <w:marBottom w:val="0"/>
      <w:divBdr>
        <w:top w:val="none" w:sz="0" w:space="0" w:color="auto"/>
        <w:left w:val="none" w:sz="0" w:space="0" w:color="auto"/>
        <w:bottom w:val="none" w:sz="0" w:space="0" w:color="auto"/>
        <w:right w:val="none" w:sz="0" w:space="0" w:color="auto"/>
      </w:divBdr>
      <w:divsChild>
        <w:div w:id="726808025">
          <w:marLeft w:val="0"/>
          <w:marRight w:val="0"/>
          <w:marTop w:val="0"/>
          <w:marBottom w:val="0"/>
          <w:divBdr>
            <w:top w:val="none" w:sz="0" w:space="0" w:color="auto"/>
            <w:left w:val="none" w:sz="0" w:space="0" w:color="auto"/>
            <w:bottom w:val="none" w:sz="0" w:space="0" w:color="auto"/>
            <w:right w:val="none" w:sz="0" w:space="0" w:color="auto"/>
          </w:divBdr>
          <w:divsChild>
            <w:div w:id="1185944959">
              <w:marLeft w:val="0"/>
              <w:marRight w:val="0"/>
              <w:marTop w:val="0"/>
              <w:marBottom w:val="0"/>
              <w:divBdr>
                <w:top w:val="none" w:sz="0" w:space="0" w:color="auto"/>
                <w:left w:val="none" w:sz="0" w:space="0" w:color="auto"/>
                <w:bottom w:val="none" w:sz="0" w:space="0" w:color="auto"/>
                <w:right w:val="none" w:sz="0" w:space="0" w:color="auto"/>
              </w:divBdr>
              <w:divsChild>
                <w:div w:id="19935247">
                  <w:marLeft w:val="0"/>
                  <w:marRight w:val="0"/>
                  <w:marTop w:val="0"/>
                  <w:marBottom w:val="0"/>
                  <w:divBdr>
                    <w:top w:val="none" w:sz="0" w:space="0" w:color="auto"/>
                    <w:left w:val="none" w:sz="0" w:space="0" w:color="auto"/>
                    <w:bottom w:val="none" w:sz="0" w:space="0" w:color="auto"/>
                    <w:right w:val="none" w:sz="0" w:space="0" w:color="auto"/>
                  </w:divBdr>
                  <w:divsChild>
                    <w:div w:id="363143617">
                      <w:marLeft w:val="0"/>
                      <w:marRight w:val="0"/>
                      <w:marTop w:val="0"/>
                      <w:marBottom w:val="0"/>
                      <w:divBdr>
                        <w:top w:val="none" w:sz="0" w:space="0" w:color="auto"/>
                        <w:left w:val="none" w:sz="0" w:space="0" w:color="auto"/>
                        <w:bottom w:val="none" w:sz="0" w:space="0" w:color="auto"/>
                        <w:right w:val="none" w:sz="0" w:space="0" w:color="auto"/>
                      </w:divBdr>
                      <w:divsChild>
                        <w:div w:id="245504407">
                          <w:marLeft w:val="0"/>
                          <w:marRight w:val="0"/>
                          <w:marTop w:val="0"/>
                          <w:marBottom w:val="0"/>
                          <w:divBdr>
                            <w:top w:val="none" w:sz="0" w:space="0" w:color="auto"/>
                            <w:left w:val="none" w:sz="0" w:space="0" w:color="auto"/>
                            <w:bottom w:val="none" w:sz="0" w:space="0" w:color="auto"/>
                            <w:right w:val="none" w:sz="0" w:space="0" w:color="auto"/>
                          </w:divBdr>
                        </w:div>
                        <w:div w:id="565458451">
                          <w:marLeft w:val="0"/>
                          <w:marRight w:val="0"/>
                          <w:marTop w:val="0"/>
                          <w:marBottom w:val="0"/>
                          <w:divBdr>
                            <w:top w:val="none" w:sz="0" w:space="0" w:color="auto"/>
                            <w:left w:val="none" w:sz="0" w:space="0" w:color="auto"/>
                            <w:bottom w:val="none" w:sz="0" w:space="0" w:color="auto"/>
                            <w:right w:val="none" w:sz="0" w:space="0" w:color="auto"/>
                          </w:divBdr>
                        </w:div>
                        <w:div w:id="623928148">
                          <w:marLeft w:val="0"/>
                          <w:marRight w:val="0"/>
                          <w:marTop w:val="0"/>
                          <w:marBottom w:val="0"/>
                          <w:divBdr>
                            <w:top w:val="none" w:sz="0" w:space="0" w:color="auto"/>
                            <w:left w:val="none" w:sz="0" w:space="0" w:color="auto"/>
                            <w:bottom w:val="none" w:sz="0" w:space="0" w:color="auto"/>
                            <w:right w:val="none" w:sz="0" w:space="0" w:color="auto"/>
                          </w:divBdr>
                        </w:div>
                        <w:div w:id="715200352">
                          <w:marLeft w:val="0"/>
                          <w:marRight w:val="0"/>
                          <w:marTop w:val="0"/>
                          <w:marBottom w:val="0"/>
                          <w:divBdr>
                            <w:top w:val="none" w:sz="0" w:space="0" w:color="auto"/>
                            <w:left w:val="none" w:sz="0" w:space="0" w:color="auto"/>
                            <w:bottom w:val="none" w:sz="0" w:space="0" w:color="auto"/>
                            <w:right w:val="none" w:sz="0" w:space="0" w:color="auto"/>
                          </w:divBdr>
                        </w:div>
                        <w:div w:id="918637994">
                          <w:marLeft w:val="0"/>
                          <w:marRight w:val="0"/>
                          <w:marTop w:val="0"/>
                          <w:marBottom w:val="0"/>
                          <w:divBdr>
                            <w:top w:val="none" w:sz="0" w:space="0" w:color="auto"/>
                            <w:left w:val="none" w:sz="0" w:space="0" w:color="auto"/>
                            <w:bottom w:val="none" w:sz="0" w:space="0" w:color="auto"/>
                            <w:right w:val="none" w:sz="0" w:space="0" w:color="auto"/>
                          </w:divBdr>
                        </w:div>
                        <w:div w:id="129089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718935">
      <w:bodyDiv w:val="1"/>
      <w:marLeft w:val="0"/>
      <w:marRight w:val="0"/>
      <w:marTop w:val="0"/>
      <w:marBottom w:val="0"/>
      <w:divBdr>
        <w:top w:val="none" w:sz="0" w:space="0" w:color="auto"/>
        <w:left w:val="none" w:sz="0" w:space="0" w:color="auto"/>
        <w:bottom w:val="none" w:sz="0" w:space="0" w:color="auto"/>
        <w:right w:val="none" w:sz="0" w:space="0" w:color="auto"/>
      </w:divBdr>
      <w:divsChild>
        <w:div w:id="530923613">
          <w:marLeft w:val="0"/>
          <w:marRight w:val="0"/>
          <w:marTop w:val="100"/>
          <w:marBottom w:val="100"/>
          <w:divBdr>
            <w:top w:val="none" w:sz="0" w:space="0" w:color="auto"/>
            <w:left w:val="none" w:sz="0" w:space="0" w:color="auto"/>
            <w:bottom w:val="none" w:sz="0" w:space="0" w:color="auto"/>
            <w:right w:val="none" w:sz="0" w:space="0" w:color="auto"/>
          </w:divBdr>
          <w:divsChild>
            <w:div w:id="1870531595">
              <w:marLeft w:val="0"/>
              <w:marRight w:val="0"/>
              <w:marTop w:val="0"/>
              <w:marBottom w:val="0"/>
              <w:divBdr>
                <w:top w:val="none" w:sz="0" w:space="0" w:color="auto"/>
                <w:left w:val="none" w:sz="0" w:space="0" w:color="auto"/>
                <w:bottom w:val="none" w:sz="0" w:space="0" w:color="auto"/>
                <w:right w:val="none" w:sz="0" w:space="0" w:color="auto"/>
              </w:divBdr>
              <w:divsChild>
                <w:div w:id="1552425909">
                  <w:marLeft w:val="0"/>
                  <w:marRight w:val="0"/>
                  <w:marTop w:val="0"/>
                  <w:marBottom w:val="0"/>
                  <w:divBdr>
                    <w:top w:val="none" w:sz="0" w:space="0" w:color="auto"/>
                    <w:left w:val="none" w:sz="0" w:space="0" w:color="auto"/>
                    <w:bottom w:val="none" w:sz="0" w:space="0" w:color="auto"/>
                    <w:right w:val="none" w:sz="0" w:space="0" w:color="auto"/>
                  </w:divBdr>
                  <w:divsChild>
                    <w:div w:id="1711028360">
                      <w:marLeft w:val="-5511"/>
                      <w:marRight w:val="0"/>
                      <w:marTop w:val="0"/>
                      <w:marBottom w:val="0"/>
                      <w:divBdr>
                        <w:top w:val="none" w:sz="0" w:space="0" w:color="auto"/>
                        <w:left w:val="none" w:sz="0" w:space="0" w:color="auto"/>
                        <w:bottom w:val="none" w:sz="0" w:space="0" w:color="auto"/>
                        <w:right w:val="none" w:sz="0" w:space="0" w:color="auto"/>
                      </w:divBdr>
                      <w:divsChild>
                        <w:div w:id="1689023452">
                          <w:marLeft w:val="5511"/>
                          <w:marRight w:val="0"/>
                          <w:marTop w:val="0"/>
                          <w:marBottom w:val="0"/>
                          <w:divBdr>
                            <w:top w:val="none" w:sz="0" w:space="0" w:color="auto"/>
                            <w:left w:val="none" w:sz="0" w:space="0" w:color="auto"/>
                            <w:bottom w:val="none" w:sz="0" w:space="0" w:color="auto"/>
                            <w:right w:val="none" w:sz="0" w:space="0" w:color="auto"/>
                          </w:divBdr>
                          <w:divsChild>
                            <w:div w:id="8973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942360">
      <w:bodyDiv w:val="1"/>
      <w:marLeft w:val="0"/>
      <w:marRight w:val="0"/>
      <w:marTop w:val="0"/>
      <w:marBottom w:val="0"/>
      <w:divBdr>
        <w:top w:val="none" w:sz="0" w:space="0" w:color="auto"/>
        <w:left w:val="none" w:sz="0" w:space="0" w:color="auto"/>
        <w:bottom w:val="none" w:sz="0" w:space="0" w:color="auto"/>
        <w:right w:val="none" w:sz="0" w:space="0" w:color="auto"/>
      </w:divBdr>
    </w:div>
    <w:div w:id="1285117959">
      <w:marLeft w:val="0"/>
      <w:marRight w:val="0"/>
      <w:marTop w:val="0"/>
      <w:marBottom w:val="0"/>
      <w:divBdr>
        <w:top w:val="none" w:sz="0" w:space="0" w:color="auto"/>
        <w:left w:val="none" w:sz="0" w:space="0" w:color="auto"/>
        <w:bottom w:val="none" w:sz="0" w:space="0" w:color="auto"/>
        <w:right w:val="none" w:sz="0" w:space="0" w:color="auto"/>
      </w:divBdr>
    </w:div>
    <w:div w:id="1323923912">
      <w:bodyDiv w:val="1"/>
      <w:marLeft w:val="0"/>
      <w:marRight w:val="0"/>
      <w:marTop w:val="0"/>
      <w:marBottom w:val="0"/>
      <w:divBdr>
        <w:top w:val="none" w:sz="0" w:space="0" w:color="auto"/>
        <w:left w:val="none" w:sz="0" w:space="0" w:color="auto"/>
        <w:bottom w:val="none" w:sz="0" w:space="0" w:color="auto"/>
        <w:right w:val="none" w:sz="0" w:space="0" w:color="auto"/>
      </w:divBdr>
    </w:div>
    <w:div w:id="1341808908">
      <w:marLeft w:val="0"/>
      <w:marRight w:val="0"/>
      <w:marTop w:val="0"/>
      <w:marBottom w:val="0"/>
      <w:divBdr>
        <w:top w:val="none" w:sz="0" w:space="0" w:color="auto"/>
        <w:left w:val="none" w:sz="0" w:space="0" w:color="auto"/>
        <w:bottom w:val="none" w:sz="0" w:space="0" w:color="auto"/>
        <w:right w:val="none" w:sz="0" w:space="0" w:color="auto"/>
      </w:divBdr>
    </w:div>
    <w:div w:id="1348172019">
      <w:bodyDiv w:val="1"/>
      <w:marLeft w:val="0"/>
      <w:marRight w:val="0"/>
      <w:marTop w:val="0"/>
      <w:marBottom w:val="0"/>
      <w:divBdr>
        <w:top w:val="none" w:sz="0" w:space="0" w:color="auto"/>
        <w:left w:val="none" w:sz="0" w:space="0" w:color="auto"/>
        <w:bottom w:val="none" w:sz="0" w:space="0" w:color="auto"/>
        <w:right w:val="none" w:sz="0" w:space="0" w:color="auto"/>
      </w:divBdr>
      <w:divsChild>
        <w:div w:id="1018507810">
          <w:marLeft w:val="0"/>
          <w:marRight w:val="0"/>
          <w:marTop w:val="0"/>
          <w:marBottom w:val="60"/>
          <w:divBdr>
            <w:top w:val="none" w:sz="0" w:space="0" w:color="auto"/>
            <w:left w:val="none" w:sz="0" w:space="0" w:color="auto"/>
            <w:bottom w:val="none" w:sz="0" w:space="0" w:color="auto"/>
            <w:right w:val="none" w:sz="0" w:space="0" w:color="auto"/>
          </w:divBdr>
        </w:div>
        <w:div w:id="1656950710">
          <w:marLeft w:val="0"/>
          <w:marRight w:val="0"/>
          <w:marTop w:val="0"/>
          <w:marBottom w:val="60"/>
          <w:divBdr>
            <w:top w:val="none" w:sz="0" w:space="0" w:color="auto"/>
            <w:left w:val="none" w:sz="0" w:space="0" w:color="auto"/>
            <w:bottom w:val="none" w:sz="0" w:space="0" w:color="auto"/>
            <w:right w:val="none" w:sz="0" w:space="0" w:color="auto"/>
          </w:divBdr>
        </w:div>
      </w:divsChild>
    </w:div>
    <w:div w:id="1352293486">
      <w:bodyDiv w:val="1"/>
      <w:marLeft w:val="0"/>
      <w:marRight w:val="0"/>
      <w:marTop w:val="0"/>
      <w:marBottom w:val="0"/>
      <w:divBdr>
        <w:top w:val="none" w:sz="0" w:space="0" w:color="auto"/>
        <w:left w:val="none" w:sz="0" w:space="0" w:color="auto"/>
        <w:bottom w:val="none" w:sz="0" w:space="0" w:color="auto"/>
        <w:right w:val="none" w:sz="0" w:space="0" w:color="auto"/>
      </w:divBdr>
      <w:divsChild>
        <w:div w:id="837111859">
          <w:marLeft w:val="0"/>
          <w:marRight w:val="0"/>
          <w:marTop w:val="0"/>
          <w:marBottom w:val="0"/>
          <w:divBdr>
            <w:top w:val="none" w:sz="0" w:space="0" w:color="auto"/>
            <w:left w:val="none" w:sz="0" w:space="0" w:color="auto"/>
            <w:bottom w:val="none" w:sz="0" w:space="0" w:color="auto"/>
            <w:right w:val="none" w:sz="0" w:space="0" w:color="auto"/>
          </w:divBdr>
          <w:divsChild>
            <w:div w:id="1546454781">
              <w:marLeft w:val="0"/>
              <w:marRight w:val="0"/>
              <w:marTop w:val="0"/>
              <w:marBottom w:val="0"/>
              <w:divBdr>
                <w:top w:val="none" w:sz="0" w:space="0" w:color="auto"/>
                <w:left w:val="none" w:sz="0" w:space="0" w:color="auto"/>
                <w:bottom w:val="none" w:sz="0" w:space="0" w:color="auto"/>
                <w:right w:val="none" w:sz="0" w:space="0" w:color="auto"/>
              </w:divBdr>
              <w:divsChild>
                <w:div w:id="1441410734">
                  <w:marLeft w:val="0"/>
                  <w:marRight w:val="0"/>
                  <w:marTop w:val="0"/>
                  <w:marBottom w:val="0"/>
                  <w:divBdr>
                    <w:top w:val="none" w:sz="0" w:space="0" w:color="auto"/>
                    <w:left w:val="none" w:sz="0" w:space="0" w:color="auto"/>
                    <w:bottom w:val="none" w:sz="0" w:space="0" w:color="auto"/>
                    <w:right w:val="none" w:sz="0" w:space="0" w:color="auto"/>
                  </w:divBdr>
                  <w:divsChild>
                    <w:div w:id="185388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254147">
      <w:bodyDiv w:val="1"/>
      <w:marLeft w:val="0"/>
      <w:marRight w:val="0"/>
      <w:marTop w:val="0"/>
      <w:marBottom w:val="0"/>
      <w:divBdr>
        <w:top w:val="none" w:sz="0" w:space="0" w:color="auto"/>
        <w:left w:val="none" w:sz="0" w:space="0" w:color="auto"/>
        <w:bottom w:val="none" w:sz="0" w:space="0" w:color="auto"/>
        <w:right w:val="none" w:sz="0" w:space="0" w:color="auto"/>
      </w:divBdr>
    </w:div>
    <w:div w:id="1370954796">
      <w:bodyDiv w:val="1"/>
      <w:marLeft w:val="0"/>
      <w:marRight w:val="0"/>
      <w:marTop w:val="0"/>
      <w:marBottom w:val="0"/>
      <w:divBdr>
        <w:top w:val="none" w:sz="0" w:space="0" w:color="auto"/>
        <w:left w:val="none" w:sz="0" w:space="0" w:color="auto"/>
        <w:bottom w:val="none" w:sz="0" w:space="0" w:color="auto"/>
        <w:right w:val="none" w:sz="0" w:space="0" w:color="auto"/>
      </w:divBdr>
    </w:div>
    <w:div w:id="1397824407">
      <w:marLeft w:val="0"/>
      <w:marRight w:val="0"/>
      <w:marTop w:val="0"/>
      <w:marBottom w:val="0"/>
      <w:divBdr>
        <w:top w:val="none" w:sz="0" w:space="0" w:color="auto"/>
        <w:left w:val="none" w:sz="0" w:space="0" w:color="auto"/>
        <w:bottom w:val="none" w:sz="0" w:space="0" w:color="auto"/>
        <w:right w:val="none" w:sz="0" w:space="0" w:color="auto"/>
      </w:divBdr>
    </w:div>
    <w:div w:id="1403484874">
      <w:bodyDiv w:val="1"/>
      <w:marLeft w:val="0"/>
      <w:marRight w:val="0"/>
      <w:marTop w:val="0"/>
      <w:marBottom w:val="0"/>
      <w:divBdr>
        <w:top w:val="none" w:sz="0" w:space="0" w:color="auto"/>
        <w:left w:val="none" w:sz="0" w:space="0" w:color="auto"/>
        <w:bottom w:val="none" w:sz="0" w:space="0" w:color="auto"/>
        <w:right w:val="none" w:sz="0" w:space="0" w:color="auto"/>
      </w:divBdr>
    </w:div>
    <w:div w:id="1474953445">
      <w:bodyDiv w:val="1"/>
      <w:marLeft w:val="180"/>
      <w:marRight w:val="180"/>
      <w:marTop w:val="0"/>
      <w:marBottom w:val="0"/>
      <w:divBdr>
        <w:top w:val="none" w:sz="0" w:space="0" w:color="auto"/>
        <w:left w:val="none" w:sz="0" w:space="0" w:color="auto"/>
        <w:bottom w:val="none" w:sz="0" w:space="0" w:color="auto"/>
        <w:right w:val="none" w:sz="0" w:space="0" w:color="auto"/>
      </w:divBdr>
      <w:divsChild>
        <w:div w:id="189420796">
          <w:marLeft w:val="0"/>
          <w:marRight w:val="0"/>
          <w:marTop w:val="0"/>
          <w:marBottom w:val="0"/>
          <w:divBdr>
            <w:top w:val="none" w:sz="0" w:space="0" w:color="auto"/>
            <w:left w:val="none" w:sz="0" w:space="0" w:color="auto"/>
            <w:bottom w:val="none" w:sz="0" w:space="0" w:color="auto"/>
            <w:right w:val="none" w:sz="0" w:space="0" w:color="auto"/>
          </w:divBdr>
        </w:div>
      </w:divsChild>
    </w:div>
    <w:div w:id="1544554806">
      <w:bodyDiv w:val="1"/>
      <w:marLeft w:val="0"/>
      <w:marRight w:val="0"/>
      <w:marTop w:val="0"/>
      <w:marBottom w:val="0"/>
      <w:divBdr>
        <w:top w:val="none" w:sz="0" w:space="0" w:color="auto"/>
        <w:left w:val="none" w:sz="0" w:space="0" w:color="auto"/>
        <w:bottom w:val="none" w:sz="0" w:space="0" w:color="auto"/>
        <w:right w:val="none" w:sz="0" w:space="0" w:color="auto"/>
      </w:divBdr>
    </w:div>
    <w:div w:id="1546330398">
      <w:bodyDiv w:val="1"/>
      <w:marLeft w:val="0"/>
      <w:marRight w:val="0"/>
      <w:marTop w:val="0"/>
      <w:marBottom w:val="0"/>
      <w:divBdr>
        <w:top w:val="none" w:sz="0" w:space="0" w:color="auto"/>
        <w:left w:val="none" w:sz="0" w:space="0" w:color="auto"/>
        <w:bottom w:val="none" w:sz="0" w:space="0" w:color="auto"/>
        <w:right w:val="none" w:sz="0" w:space="0" w:color="auto"/>
      </w:divBdr>
    </w:div>
    <w:div w:id="1548757243">
      <w:bodyDiv w:val="1"/>
      <w:marLeft w:val="0"/>
      <w:marRight w:val="0"/>
      <w:marTop w:val="0"/>
      <w:marBottom w:val="0"/>
      <w:divBdr>
        <w:top w:val="none" w:sz="0" w:space="0" w:color="auto"/>
        <w:left w:val="none" w:sz="0" w:space="0" w:color="auto"/>
        <w:bottom w:val="none" w:sz="0" w:space="0" w:color="auto"/>
        <w:right w:val="none" w:sz="0" w:space="0" w:color="auto"/>
      </w:divBdr>
    </w:div>
    <w:div w:id="1614946088">
      <w:bodyDiv w:val="1"/>
      <w:marLeft w:val="180"/>
      <w:marRight w:val="180"/>
      <w:marTop w:val="0"/>
      <w:marBottom w:val="0"/>
      <w:divBdr>
        <w:top w:val="none" w:sz="0" w:space="0" w:color="auto"/>
        <w:left w:val="none" w:sz="0" w:space="0" w:color="auto"/>
        <w:bottom w:val="none" w:sz="0" w:space="0" w:color="auto"/>
        <w:right w:val="none" w:sz="0" w:space="0" w:color="auto"/>
      </w:divBdr>
      <w:divsChild>
        <w:div w:id="1585795010">
          <w:marLeft w:val="0"/>
          <w:marRight w:val="0"/>
          <w:marTop w:val="0"/>
          <w:marBottom w:val="0"/>
          <w:divBdr>
            <w:top w:val="none" w:sz="0" w:space="0" w:color="auto"/>
            <w:left w:val="none" w:sz="0" w:space="0" w:color="auto"/>
            <w:bottom w:val="none" w:sz="0" w:space="0" w:color="auto"/>
            <w:right w:val="none" w:sz="0" w:space="0" w:color="auto"/>
          </w:divBdr>
        </w:div>
      </w:divsChild>
    </w:div>
    <w:div w:id="1620188599">
      <w:bodyDiv w:val="1"/>
      <w:marLeft w:val="0"/>
      <w:marRight w:val="0"/>
      <w:marTop w:val="0"/>
      <w:marBottom w:val="0"/>
      <w:divBdr>
        <w:top w:val="none" w:sz="0" w:space="0" w:color="auto"/>
        <w:left w:val="none" w:sz="0" w:space="0" w:color="auto"/>
        <w:bottom w:val="none" w:sz="0" w:space="0" w:color="auto"/>
        <w:right w:val="none" w:sz="0" w:space="0" w:color="auto"/>
      </w:divBdr>
      <w:divsChild>
        <w:div w:id="7840777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9117087">
      <w:bodyDiv w:val="1"/>
      <w:marLeft w:val="0"/>
      <w:marRight w:val="0"/>
      <w:marTop w:val="0"/>
      <w:marBottom w:val="0"/>
      <w:divBdr>
        <w:top w:val="none" w:sz="0" w:space="0" w:color="auto"/>
        <w:left w:val="none" w:sz="0" w:space="0" w:color="auto"/>
        <w:bottom w:val="none" w:sz="0" w:space="0" w:color="auto"/>
        <w:right w:val="none" w:sz="0" w:space="0" w:color="auto"/>
      </w:divBdr>
    </w:div>
    <w:div w:id="1630239137">
      <w:bodyDiv w:val="1"/>
      <w:marLeft w:val="0"/>
      <w:marRight w:val="0"/>
      <w:marTop w:val="0"/>
      <w:marBottom w:val="0"/>
      <w:divBdr>
        <w:top w:val="none" w:sz="0" w:space="0" w:color="auto"/>
        <w:left w:val="none" w:sz="0" w:space="0" w:color="auto"/>
        <w:bottom w:val="none" w:sz="0" w:space="0" w:color="auto"/>
        <w:right w:val="none" w:sz="0" w:space="0" w:color="auto"/>
      </w:divBdr>
    </w:div>
    <w:div w:id="1632053922">
      <w:bodyDiv w:val="1"/>
      <w:marLeft w:val="0"/>
      <w:marRight w:val="0"/>
      <w:marTop w:val="0"/>
      <w:marBottom w:val="0"/>
      <w:divBdr>
        <w:top w:val="none" w:sz="0" w:space="0" w:color="auto"/>
        <w:left w:val="none" w:sz="0" w:space="0" w:color="auto"/>
        <w:bottom w:val="none" w:sz="0" w:space="0" w:color="auto"/>
        <w:right w:val="none" w:sz="0" w:space="0" w:color="auto"/>
      </w:divBdr>
      <w:divsChild>
        <w:div w:id="2142503622">
          <w:marLeft w:val="0"/>
          <w:marRight w:val="0"/>
          <w:marTop w:val="0"/>
          <w:marBottom w:val="0"/>
          <w:divBdr>
            <w:top w:val="none" w:sz="0" w:space="0" w:color="auto"/>
            <w:left w:val="none" w:sz="0" w:space="0" w:color="auto"/>
            <w:bottom w:val="none" w:sz="0" w:space="0" w:color="auto"/>
            <w:right w:val="none" w:sz="0" w:space="0" w:color="auto"/>
          </w:divBdr>
          <w:divsChild>
            <w:div w:id="1604145081">
              <w:marLeft w:val="0"/>
              <w:marRight w:val="0"/>
              <w:marTop w:val="0"/>
              <w:marBottom w:val="0"/>
              <w:divBdr>
                <w:top w:val="none" w:sz="0" w:space="0" w:color="auto"/>
                <w:left w:val="none" w:sz="0" w:space="0" w:color="auto"/>
                <w:bottom w:val="none" w:sz="0" w:space="0" w:color="auto"/>
                <w:right w:val="none" w:sz="0" w:space="0" w:color="auto"/>
              </w:divBdr>
              <w:divsChild>
                <w:div w:id="383215913">
                  <w:marLeft w:val="0"/>
                  <w:marRight w:val="0"/>
                  <w:marTop w:val="0"/>
                  <w:marBottom w:val="0"/>
                  <w:divBdr>
                    <w:top w:val="none" w:sz="0" w:space="0" w:color="auto"/>
                    <w:left w:val="none" w:sz="0" w:space="0" w:color="auto"/>
                    <w:bottom w:val="none" w:sz="0" w:space="0" w:color="auto"/>
                    <w:right w:val="none" w:sz="0" w:space="0" w:color="auto"/>
                  </w:divBdr>
                  <w:divsChild>
                    <w:div w:id="1099836933">
                      <w:marLeft w:val="0"/>
                      <w:marRight w:val="0"/>
                      <w:marTop w:val="0"/>
                      <w:marBottom w:val="0"/>
                      <w:divBdr>
                        <w:top w:val="none" w:sz="0" w:space="0" w:color="auto"/>
                        <w:left w:val="none" w:sz="0" w:space="0" w:color="auto"/>
                        <w:bottom w:val="none" w:sz="0" w:space="0" w:color="auto"/>
                        <w:right w:val="none" w:sz="0" w:space="0" w:color="auto"/>
                      </w:divBdr>
                      <w:divsChild>
                        <w:div w:id="908733405">
                          <w:marLeft w:val="0"/>
                          <w:marRight w:val="0"/>
                          <w:marTop w:val="0"/>
                          <w:marBottom w:val="0"/>
                          <w:divBdr>
                            <w:top w:val="none" w:sz="0" w:space="0" w:color="auto"/>
                            <w:left w:val="none" w:sz="0" w:space="0" w:color="auto"/>
                            <w:bottom w:val="none" w:sz="0" w:space="0" w:color="auto"/>
                            <w:right w:val="none" w:sz="0" w:space="0" w:color="auto"/>
                          </w:divBdr>
                          <w:divsChild>
                            <w:div w:id="879825849">
                              <w:marLeft w:val="0"/>
                              <w:marRight w:val="0"/>
                              <w:marTop w:val="0"/>
                              <w:marBottom w:val="0"/>
                              <w:divBdr>
                                <w:top w:val="none" w:sz="0" w:space="0" w:color="auto"/>
                                <w:left w:val="none" w:sz="0" w:space="0" w:color="auto"/>
                                <w:bottom w:val="none" w:sz="0" w:space="0" w:color="auto"/>
                                <w:right w:val="none" w:sz="0" w:space="0" w:color="auto"/>
                              </w:divBdr>
                              <w:divsChild>
                                <w:div w:id="1083844665">
                                  <w:marLeft w:val="0"/>
                                  <w:marRight w:val="0"/>
                                  <w:marTop w:val="0"/>
                                  <w:marBottom w:val="0"/>
                                  <w:divBdr>
                                    <w:top w:val="none" w:sz="0" w:space="0" w:color="auto"/>
                                    <w:left w:val="none" w:sz="0" w:space="0" w:color="auto"/>
                                    <w:bottom w:val="none" w:sz="0" w:space="0" w:color="auto"/>
                                    <w:right w:val="none" w:sz="0" w:space="0" w:color="auto"/>
                                  </w:divBdr>
                                  <w:divsChild>
                                    <w:div w:id="1452438498">
                                      <w:marLeft w:val="0"/>
                                      <w:marRight w:val="0"/>
                                      <w:marTop w:val="0"/>
                                      <w:marBottom w:val="0"/>
                                      <w:divBdr>
                                        <w:top w:val="none" w:sz="0" w:space="0" w:color="auto"/>
                                        <w:left w:val="none" w:sz="0" w:space="0" w:color="auto"/>
                                        <w:bottom w:val="none" w:sz="0" w:space="0" w:color="auto"/>
                                        <w:right w:val="none" w:sz="0" w:space="0" w:color="auto"/>
                                      </w:divBdr>
                                      <w:divsChild>
                                        <w:div w:id="507909490">
                                          <w:marLeft w:val="0"/>
                                          <w:marRight w:val="0"/>
                                          <w:marTop w:val="0"/>
                                          <w:marBottom w:val="0"/>
                                          <w:divBdr>
                                            <w:top w:val="none" w:sz="0" w:space="0" w:color="auto"/>
                                            <w:left w:val="none" w:sz="0" w:space="0" w:color="auto"/>
                                            <w:bottom w:val="none" w:sz="0" w:space="0" w:color="auto"/>
                                            <w:right w:val="none" w:sz="0" w:space="0" w:color="auto"/>
                                          </w:divBdr>
                                          <w:divsChild>
                                            <w:div w:id="684134125">
                                              <w:marLeft w:val="0"/>
                                              <w:marRight w:val="0"/>
                                              <w:marTop w:val="0"/>
                                              <w:marBottom w:val="0"/>
                                              <w:divBdr>
                                                <w:top w:val="none" w:sz="0" w:space="0" w:color="auto"/>
                                                <w:left w:val="none" w:sz="0" w:space="0" w:color="auto"/>
                                                <w:bottom w:val="none" w:sz="0" w:space="0" w:color="auto"/>
                                                <w:right w:val="none" w:sz="0" w:space="0" w:color="auto"/>
                                              </w:divBdr>
                                              <w:divsChild>
                                                <w:div w:id="506989550">
                                                  <w:marLeft w:val="0"/>
                                                  <w:marRight w:val="0"/>
                                                  <w:marTop w:val="0"/>
                                                  <w:marBottom w:val="0"/>
                                                  <w:divBdr>
                                                    <w:top w:val="none" w:sz="0" w:space="0" w:color="auto"/>
                                                    <w:left w:val="none" w:sz="0" w:space="0" w:color="auto"/>
                                                    <w:bottom w:val="none" w:sz="0" w:space="0" w:color="auto"/>
                                                    <w:right w:val="none" w:sz="0" w:space="0" w:color="auto"/>
                                                  </w:divBdr>
                                                  <w:divsChild>
                                                    <w:div w:id="953900526">
                                                      <w:marLeft w:val="0"/>
                                                      <w:marRight w:val="0"/>
                                                      <w:marTop w:val="0"/>
                                                      <w:marBottom w:val="0"/>
                                                      <w:divBdr>
                                                        <w:top w:val="none" w:sz="0" w:space="0" w:color="auto"/>
                                                        <w:left w:val="none" w:sz="0" w:space="0" w:color="auto"/>
                                                        <w:bottom w:val="none" w:sz="0" w:space="0" w:color="auto"/>
                                                        <w:right w:val="none" w:sz="0" w:space="0" w:color="auto"/>
                                                      </w:divBdr>
                                                      <w:divsChild>
                                                        <w:div w:id="1160583872">
                                                          <w:marLeft w:val="0"/>
                                                          <w:marRight w:val="0"/>
                                                          <w:marTop w:val="0"/>
                                                          <w:marBottom w:val="0"/>
                                                          <w:divBdr>
                                                            <w:top w:val="none" w:sz="0" w:space="0" w:color="auto"/>
                                                            <w:left w:val="none" w:sz="0" w:space="0" w:color="auto"/>
                                                            <w:bottom w:val="none" w:sz="0" w:space="0" w:color="auto"/>
                                                            <w:right w:val="none" w:sz="0" w:space="0" w:color="auto"/>
                                                          </w:divBdr>
                                                          <w:divsChild>
                                                            <w:div w:id="1352143511">
                                                              <w:marLeft w:val="0"/>
                                                              <w:marRight w:val="0"/>
                                                              <w:marTop w:val="0"/>
                                                              <w:marBottom w:val="0"/>
                                                              <w:divBdr>
                                                                <w:top w:val="none" w:sz="0" w:space="0" w:color="auto"/>
                                                                <w:left w:val="none" w:sz="0" w:space="0" w:color="auto"/>
                                                                <w:bottom w:val="none" w:sz="0" w:space="0" w:color="auto"/>
                                                                <w:right w:val="none" w:sz="0" w:space="0" w:color="auto"/>
                                                              </w:divBdr>
                                                              <w:divsChild>
                                                                <w:div w:id="1732541037">
                                                                  <w:marLeft w:val="0"/>
                                                                  <w:marRight w:val="0"/>
                                                                  <w:marTop w:val="0"/>
                                                                  <w:marBottom w:val="0"/>
                                                                  <w:divBdr>
                                                                    <w:top w:val="none" w:sz="0" w:space="0" w:color="auto"/>
                                                                    <w:left w:val="none" w:sz="0" w:space="0" w:color="auto"/>
                                                                    <w:bottom w:val="none" w:sz="0" w:space="0" w:color="auto"/>
                                                                    <w:right w:val="none" w:sz="0" w:space="0" w:color="auto"/>
                                                                  </w:divBdr>
                                                                  <w:divsChild>
                                                                    <w:div w:id="1885174939">
                                                                      <w:marLeft w:val="0"/>
                                                                      <w:marRight w:val="0"/>
                                                                      <w:marTop w:val="0"/>
                                                                      <w:marBottom w:val="0"/>
                                                                      <w:divBdr>
                                                                        <w:top w:val="none" w:sz="0" w:space="0" w:color="auto"/>
                                                                        <w:left w:val="none" w:sz="0" w:space="0" w:color="auto"/>
                                                                        <w:bottom w:val="none" w:sz="0" w:space="0" w:color="auto"/>
                                                                        <w:right w:val="none" w:sz="0" w:space="0" w:color="auto"/>
                                                                      </w:divBdr>
                                                                      <w:divsChild>
                                                                        <w:div w:id="255292103">
                                                                          <w:marLeft w:val="0"/>
                                                                          <w:marRight w:val="0"/>
                                                                          <w:marTop w:val="0"/>
                                                                          <w:marBottom w:val="360"/>
                                                                          <w:divBdr>
                                                                            <w:top w:val="none" w:sz="0" w:space="0" w:color="auto"/>
                                                                            <w:left w:val="none" w:sz="0" w:space="0" w:color="auto"/>
                                                                            <w:bottom w:val="none" w:sz="0" w:space="0" w:color="auto"/>
                                                                            <w:right w:val="none" w:sz="0" w:space="0" w:color="auto"/>
                                                                          </w:divBdr>
                                                                          <w:divsChild>
                                                                            <w:div w:id="587545161">
                                                                              <w:marLeft w:val="0"/>
                                                                              <w:marRight w:val="0"/>
                                                                              <w:marTop w:val="0"/>
                                                                              <w:marBottom w:val="0"/>
                                                                              <w:divBdr>
                                                                                <w:top w:val="none" w:sz="0" w:space="0" w:color="auto"/>
                                                                                <w:left w:val="none" w:sz="0" w:space="0" w:color="auto"/>
                                                                                <w:bottom w:val="none" w:sz="0" w:space="0" w:color="auto"/>
                                                                                <w:right w:val="none" w:sz="0" w:space="0" w:color="auto"/>
                                                                              </w:divBdr>
                                                                              <w:divsChild>
                                                                                <w:div w:id="885794076">
                                                                                  <w:marLeft w:val="0"/>
                                                                                  <w:marRight w:val="0"/>
                                                                                  <w:marTop w:val="0"/>
                                                                                  <w:marBottom w:val="0"/>
                                                                                  <w:divBdr>
                                                                                    <w:top w:val="none" w:sz="0" w:space="0" w:color="auto"/>
                                                                                    <w:left w:val="none" w:sz="0" w:space="0" w:color="auto"/>
                                                                                    <w:bottom w:val="none" w:sz="0" w:space="0" w:color="auto"/>
                                                                                    <w:right w:val="none" w:sz="0" w:space="0" w:color="auto"/>
                                                                                  </w:divBdr>
                                                                                  <w:divsChild>
                                                                                    <w:div w:id="308022611">
                                                                                      <w:marLeft w:val="0"/>
                                                                                      <w:marRight w:val="0"/>
                                                                                      <w:marTop w:val="0"/>
                                                                                      <w:marBottom w:val="0"/>
                                                                                      <w:divBdr>
                                                                                        <w:top w:val="none" w:sz="0" w:space="0" w:color="auto"/>
                                                                                        <w:left w:val="none" w:sz="0" w:space="0" w:color="auto"/>
                                                                                        <w:bottom w:val="none" w:sz="0" w:space="0" w:color="auto"/>
                                                                                        <w:right w:val="none" w:sz="0" w:space="0" w:color="auto"/>
                                                                                      </w:divBdr>
                                                                                      <w:divsChild>
                                                                                        <w:div w:id="1929385462">
                                                                                          <w:marLeft w:val="0"/>
                                                                                          <w:marRight w:val="0"/>
                                                                                          <w:marTop w:val="0"/>
                                                                                          <w:marBottom w:val="0"/>
                                                                                          <w:divBdr>
                                                                                            <w:top w:val="none" w:sz="0" w:space="0" w:color="auto"/>
                                                                                            <w:left w:val="none" w:sz="0" w:space="0" w:color="auto"/>
                                                                                            <w:bottom w:val="none" w:sz="0" w:space="0" w:color="auto"/>
                                                                                            <w:right w:val="none" w:sz="0" w:space="0" w:color="auto"/>
                                                                                          </w:divBdr>
                                                                                          <w:divsChild>
                                                                                            <w:div w:id="1491749846">
                                                                                              <w:marLeft w:val="0"/>
                                                                                              <w:marRight w:val="0"/>
                                                                                              <w:marTop w:val="0"/>
                                                                                              <w:marBottom w:val="0"/>
                                                                                              <w:divBdr>
                                                                                                <w:top w:val="none" w:sz="0" w:space="0" w:color="auto"/>
                                                                                                <w:left w:val="none" w:sz="0" w:space="0" w:color="auto"/>
                                                                                                <w:bottom w:val="none" w:sz="0" w:space="0" w:color="auto"/>
                                                                                                <w:right w:val="none" w:sz="0" w:space="0" w:color="auto"/>
                                                                                              </w:divBdr>
                                                                                              <w:divsChild>
                                                                                                <w:div w:id="1546520529">
                                                                                                  <w:marLeft w:val="0"/>
                                                                                                  <w:marRight w:val="0"/>
                                                                                                  <w:marTop w:val="0"/>
                                                                                                  <w:marBottom w:val="0"/>
                                                                                                  <w:divBdr>
                                                                                                    <w:top w:val="none" w:sz="0" w:space="0" w:color="auto"/>
                                                                                                    <w:left w:val="none" w:sz="0" w:space="0" w:color="auto"/>
                                                                                                    <w:bottom w:val="none" w:sz="0" w:space="0" w:color="auto"/>
                                                                                                    <w:right w:val="none" w:sz="0" w:space="0" w:color="auto"/>
                                                                                                  </w:divBdr>
                                                                                                  <w:divsChild>
                                                                                                    <w:div w:id="24211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6839306">
      <w:bodyDiv w:val="1"/>
      <w:marLeft w:val="0"/>
      <w:marRight w:val="0"/>
      <w:marTop w:val="0"/>
      <w:marBottom w:val="0"/>
      <w:divBdr>
        <w:top w:val="none" w:sz="0" w:space="0" w:color="auto"/>
        <w:left w:val="none" w:sz="0" w:space="0" w:color="auto"/>
        <w:bottom w:val="none" w:sz="0" w:space="0" w:color="auto"/>
        <w:right w:val="none" w:sz="0" w:space="0" w:color="auto"/>
      </w:divBdr>
      <w:divsChild>
        <w:div w:id="186792142">
          <w:marLeft w:val="0"/>
          <w:marRight w:val="0"/>
          <w:marTop w:val="0"/>
          <w:marBottom w:val="0"/>
          <w:divBdr>
            <w:top w:val="none" w:sz="0" w:space="0" w:color="auto"/>
            <w:left w:val="none" w:sz="0" w:space="0" w:color="auto"/>
            <w:bottom w:val="none" w:sz="0" w:space="0" w:color="auto"/>
            <w:right w:val="none" w:sz="0" w:space="0" w:color="auto"/>
          </w:divBdr>
          <w:divsChild>
            <w:div w:id="1345746509">
              <w:marLeft w:val="0"/>
              <w:marRight w:val="0"/>
              <w:marTop w:val="0"/>
              <w:marBottom w:val="0"/>
              <w:divBdr>
                <w:top w:val="none" w:sz="0" w:space="0" w:color="auto"/>
                <w:left w:val="none" w:sz="0" w:space="0" w:color="auto"/>
                <w:bottom w:val="none" w:sz="0" w:space="0" w:color="auto"/>
                <w:right w:val="none" w:sz="0" w:space="0" w:color="auto"/>
              </w:divBdr>
              <w:divsChild>
                <w:div w:id="208347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49370">
      <w:bodyDiv w:val="1"/>
      <w:marLeft w:val="180"/>
      <w:marRight w:val="180"/>
      <w:marTop w:val="0"/>
      <w:marBottom w:val="0"/>
      <w:divBdr>
        <w:top w:val="none" w:sz="0" w:space="0" w:color="auto"/>
        <w:left w:val="none" w:sz="0" w:space="0" w:color="auto"/>
        <w:bottom w:val="none" w:sz="0" w:space="0" w:color="auto"/>
        <w:right w:val="none" w:sz="0" w:space="0" w:color="auto"/>
      </w:divBdr>
      <w:divsChild>
        <w:div w:id="245502946">
          <w:marLeft w:val="0"/>
          <w:marRight w:val="0"/>
          <w:marTop w:val="0"/>
          <w:marBottom w:val="0"/>
          <w:divBdr>
            <w:top w:val="none" w:sz="0" w:space="0" w:color="auto"/>
            <w:left w:val="none" w:sz="0" w:space="0" w:color="auto"/>
            <w:bottom w:val="none" w:sz="0" w:space="0" w:color="auto"/>
            <w:right w:val="none" w:sz="0" w:space="0" w:color="auto"/>
          </w:divBdr>
        </w:div>
      </w:divsChild>
    </w:div>
    <w:div w:id="1675642476">
      <w:bodyDiv w:val="1"/>
      <w:marLeft w:val="0"/>
      <w:marRight w:val="0"/>
      <w:marTop w:val="0"/>
      <w:marBottom w:val="0"/>
      <w:divBdr>
        <w:top w:val="none" w:sz="0" w:space="0" w:color="auto"/>
        <w:left w:val="none" w:sz="0" w:space="0" w:color="auto"/>
        <w:bottom w:val="none" w:sz="0" w:space="0" w:color="auto"/>
        <w:right w:val="none" w:sz="0" w:space="0" w:color="auto"/>
      </w:divBdr>
    </w:div>
    <w:div w:id="1689335466">
      <w:bodyDiv w:val="1"/>
      <w:marLeft w:val="0"/>
      <w:marRight w:val="0"/>
      <w:marTop w:val="0"/>
      <w:marBottom w:val="0"/>
      <w:divBdr>
        <w:top w:val="none" w:sz="0" w:space="0" w:color="auto"/>
        <w:left w:val="none" w:sz="0" w:space="0" w:color="auto"/>
        <w:bottom w:val="none" w:sz="0" w:space="0" w:color="auto"/>
        <w:right w:val="none" w:sz="0" w:space="0" w:color="auto"/>
      </w:divBdr>
    </w:div>
    <w:div w:id="1692754852">
      <w:bodyDiv w:val="1"/>
      <w:marLeft w:val="0"/>
      <w:marRight w:val="0"/>
      <w:marTop w:val="0"/>
      <w:marBottom w:val="0"/>
      <w:divBdr>
        <w:top w:val="none" w:sz="0" w:space="0" w:color="auto"/>
        <w:left w:val="none" w:sz="0" w:space="0" w:color="auto"/>
        <w:bottom w:val="none" w:sz="0" w:space="0" w:color="auto"/>
        <w:right w:val="none" w:sz="0" w:space="0" w:color="auto"/>
      </w:divBdr>
      <w:divsChild>
        <w:div w:id="376009932">
          <w:marLeft w:val="0"/>
          <w:marRight w:val="0"/>
          <w:marTop w:val="100"/>
          <w:marBottom w:val="100"/>
          <w:divBdr>
            <w:top w:val="none" w:sz="0" w:space="0" w:color="auto"/>
            <w:left w:val="none" w:sz="0" w:space="0" w:color="auto"/>
            <w:bottom w:val="none" w:sz="0" w:space="0" w:color="auto"/>
            <w:right w:val="none" w:sz="0" w:space="0" w:color="auto"/>
          </w:divBdr>
          <w:divsChild>
            <w:div w:id="320546626">
              <w:marLeft w:val="0"/>
              <w:marRight w:val="0"/>
              <w:marTop w:val="0"/>
              <w:marBottom w:val="0"/>
              <w:divBdr>
                <w:top w:val="none" w:sz="0" w:space="0" w:color="auto"/>
                <w:left w:val="none" w:sz="0" w:space="0" w:color="auto"/>
                <w:bottom w:val="none" w:sz="0" w:space="0" w:color="auto"/>
                <w:right w:val="none" w:sz="0" w:space="0" w:color="auto"/>
              </w:divBdr>
              <w:divsChild>
                <w:div w:id="174421101">
                  <w:marLeft w:val="0"/>
                  <w:marRight w:val="0"/>
                  <w:marTop w:val="0"/>
                  <w:marBottom w:val="0"/>
                  <w:divBdr>
                    <w:top w:val="none" w:sz="0" w:space="0" w:color="auto"/>
                    <w:left w:val="none" w:sz="0" w:space="0" w:color="auto"/>
                    <w:bottom w:val="none" w:sz="0" w:space="0" w:color="auto"/>
                    <w:right w:val="none" w:sz="0" w:space="0" w:color="auto"/>
                  </w:divBdr>
                  <w:divsChild>
                    <w:div w:id="13650729">
                      <w:marLeft w:val="-4650"/>
                      <w:marRight w:val="0"/>
                      <w:marTop w:val="0"/>
                      <w:marBottom w:val="0"/>
                      <w:divBdr>
                        <w:top w:val="none" w:sz="0" w:space="0" w:color="auto"/>
                        <w:left w:val="none" w:sz="0" w:space="0" w:color="auto"/>
                        <w:bottom w:val="none" w:sz="0" w:space="0" w:color="auto"/>
                        <w:right w:val="none" w:sz="0" w:space="0" w:color="auto"/>
                      </w:divBdr>
                      <w:divsChild>
                        <w:div w:id="492337003">
                          <w:marLeft w:val="4650"/>
                          <w:marRight w:val="0"/>
                          <w:marTop w:val="0"/>
                          <w:marBottom w:val="0"/>
                          <w:divBdr>
                            <w:top w:val="none" w:sz="0" w:space="0" w:color="auto"/>
                            <w:left w:val="none" w:sz="0" w:space="0" w:color="auto"/>
                            <w:bottom w:val="none" w:sz="0" w:space="0" w:color="auto"/>
                            <w:right w:val="none" w:sz="0" w:space="0" w:color="auto"/>
                          </w:divBdr>
                          <w:divsChild>
                            <w:div w:id="61467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863339">
      <w:bodyDiv w:val="1"/>
      <w:marLeft w:val="0"/>
      <w:marRight w:val="0"/>
      <w:marTop w:val="0"/>
      <w:marBottom w:val="0"/>
      <w:divBdr>
        <w:top w:val="none" w:sz="0" w:space="0" w:color="auto"/>
        <w:left w:val="none" w:sz="0" w:space="0" w:color="auto"/>
        <w:bottom w:val="none" w:sz="0" w:space="0" w:color="auto"/>
        <w:right w:val="none" w:sz="0" w:space="0" w:color="auto"/>
      </w:divBdr>
      <w:divsChild>
        <w:div w:id="577833760">
          <w:marLeft w:val="0"/>
          <w:marRight w:val="0"/>
          <w:marTop w:val="0"/>
          <w:marBottom w:val="0"/>
          <w:divBdr>
            <w:top w:val="none" w:sz="0" w:space="0" w:color="auto"/>
            <w:left w:val="none" w:sz="0" w:space="0" w:color="auto"/>
            <w:bottom w:val="none" w:sz="0" w:space="0" w:color="auto"/>
            <w:right w:val="none" w:sz="0" w:space="0" w:color="auto"/>
          </w:divBdr>
          <w:divsChild>
            <w:div w:id="57286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523996">
      <w:marLeft w:val="0"/>
      <w:marRight w:val="0"/>
      <w:marTop w:val="0"/>
      <w:marBottom w:val="0"/>
      <w:divBdr>
        <w:top w:val="none" w:sz="0" w:space="0" w:color="auto"/>
        <w:left w:val="none" w:sz="0" w:space="0" w:color="auto"/>
        <w:bottom w:val="none" w:sz="0" w:space="0" w:color="auto"/>
        <w:right w:val="none" w:sz="0" w:space="0" w:color="auto"/>
      </w:divBdr>
    </w:div>
    <w:div w:id="1738355684">
      <w:marLeft w:val="0"/>
      <w:marRight w:val="0"/>
      <w:marTop w:val="0"/>
      <w:marBottom w:val="0"/>
      <w:divBdr>
        <w:top w:val="none" w:sz="0" w:space="0" w:color="auto"/>
        <w:left w:val="none" w:sz="0" w:space="0" w:color="auto"/>
        <w:bottom w:val="none" w:sz="0" w:space="0" w:color="auto"/>
        <w:right w:val="none" w:sz="0" w:space="0" w:color="auto"/>
      </w:divBdr>
    </w:div>
    <w:div w:id="1742604265">
      <w:bodyDiv w:val="1"/>
      <w:marLeft w:val="0"/>
      <w:marRight w:val="0"/>
      <w:marTop w:val="0"/>
      <w:marBottom w:val="0"/>
      <w:divBdr>
        <w:top w:val="none" w:sz="0" w:space="0" w:color="auto"/>
        <w:left w:val="none" w:sz="0" w:space="0" w:color="auto"/>
        <w:bottom w:val="none" w:sz="0" w:space="0" w:color="auto"/>
        <w:right w:val="none" w:sz="0" w:space="0" w:color="auto"/>
      </w:divBdr>
    </w:div>
    <w:div w:id="1747145807">
      <w:bodyDiv w:val="1"/>
      <w:marLeft w:val="0"/>
      <w:marRight w:val="0"/>
      <w:marTop w:val="0"/>
      <w:marBottom w:val="0"/>
      <w:divBdr>
        <w:top w:val="none" w:sz="0" w:space="0" w:color="auto"/>
        <w:left w:val="none" w:sz="0" w:space="0" w:color="auto"/>
        <w:bottom w:val="none" w:sz="0" w:space="0" w:color="auto"/>
        <w:right w:val="none" w:sz="0" w:space="0" w:color="auto"/>
      </w:divBdr>
    </w:div>
    <w:div w:id="1796750763">
      <w:bodyDiv w:val="1"/>
      <w:marLeft w:val="0"/>
      <w:marRight w:val="0"/>
      <w:marTop w:val="0"/>
      <w:marBottom w:val="0"/>
      <w:divBdr>
        <w:top w:val="none" w:sz="0" w:space="0" w:color="auto"/>
        <w:left w:val="none" w:sz="0" w:space="0" w:color="auto"/>
        <w:bottom w:val="none" w:sz="0" w:space="0" w:color="auto"/>
        <w:right w:val="none" w:sz="0" w:space="0" w:color="auto"/>
      </w:divBdr>
    </w:div>
    <w:div w:id="1823889723">
      <w:bodyDiv w:val="1"/>
      <w:marLeft w:val="0"/>
      <w:marRight w:val="0"/>
      <w:marTop w:val="0"/>
      <w:marBottom w:val="0"/>
      <w:divBdr>
        <w:top w:val="none" w:sz="0" w:space="0" w:color="auto"/>
        <w:left w:val="none" w:sz="0" w:space="0" w:color="auto"/>
        <w:bottom w:val="none" w:sz="0" w:space="0" w:color="auto"/>
        <w:right w:val="none" w:sz="0" w:space="0" w:color="auto"/>
      </w:divBdr>
      <w:divsChild>
        <w:div w:id="740249441">
          <w:marLeft w:val="-4950"/>
          <w:marRight w:val="0"/>
          <w:marTop w:val="0"/>
          <w:marBottom w:val="0"/>
          <w:divBdr>
            <w:top w:val="single" w:sz="6" w:space="0" w:color="000000"/>
            <w:left w:val="single" w:sz="6" w:space="0" w:color="000000"/>
            <w:bottom w:val="single" w:sz="6" w:space="0" w:color="000000"/>
            <w:right w:val="single" w:sz="6" w:space="0" w:color="000000"/>
          </w:divBdr>
          <w:divsChild>
            <w:div w:id="1752268196">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824665616">
      <w:marLeft w:val="0"/>
      <w:marRight w:val="0"/>
      <w:marTop w:val="0"/>
      <w:marBottom w:val="0"/>
      <w:divBdr>
        <w:top w:val="none" w:sz="0" w:space="0" w:color="auto"/>
        <w:left w:val="none" w:sz="0" w:space="0" w:color="auto"/>
        <w:bottom w:val="none" w:sz="0" w:space="0" w:color="auto"/>
        <w:right w:val="none" w:sz="0" w:space="0" w:color="auto"/>
      </w:divBdr>
    </w:div>
    <w:div w:id="1841386001">
      <w:bodyDiv w:val="1"/>
      <w:marLeft w:val="0"/>
      <w:marRight w:val="0"/>
      <w:marTop w:val="0"/>
      <w:marBottom w:val="0"/>
      <w:divBdr>
        <w:top w:val="none" w:sz="0" w:space="0" w:color="auto"/>
        <w:left w:val="none" w:sz="0" w:space="0" w:color="auto"/>
        <w:bottom w:val="none" w:sz="0" w:space="0" w:color="auto"/>
        <w:right w:val="none" w:sz="0" w:space="0" w:color="auto"/>
      </w:divBdr>
      <w:divsChild>
        <w:div w:id="287667124">
          <w:marLeft w:val="1166"/>
          <w:marRight w:val="0"/>
          <w:marTop w:val="134"/>
          <w:marBottom w:val="0"/>
          <w:divBdr>
            <w:top w:val="none" w:sz="0" w:space="0" w:color="auto"/>
            <w:left w:val="none" w:sz="0" w:space="0" w:color="auto"/>
            <w:bottom w:val="none" w:sz="0" w:space="0" w:color="auto"/>
            <w:right w:val="none" w:sz="0" w:space="0" w:color="auto"/>
          </w:divBdr>
        </w:div>
        <w:div w:id="1649748811">
          <w:marLeft w:val="1166"/>
          <w:marRight w:val="0"/>
          <w:marTop w:val="134"/>
          <w:marBottom w:val="0"/>
          <w:divBdr>
            <w:top w:val="none" w:sz="0" w:space="0" w:color="auto"/>
            <w:left w:val="none" w:sz="0" w:space="0" w:color="auto"/>
            <w:bottom w:val="none" w:sz="0" w:space="0" w:color="auto"/>
            <w:right w:val="none" w:sz="0" w:space="0" w:color="auto"/>
          </w:divBdr>
        </w:div>
      </w:divsChild>
    </w:div>
    <w:div w:id="1845394342">
      <w:bodyDiv w:val="1"/>
      <w:marLeft w:val="180"/>
      <w:marRight w:val="180"/>
      <w:marTop w:val="0"/>
      <w:marBottom w:val="0"/>
      <w:divBdr>
        <w:top w:val="none" w:sz="0" w:space="0" w:color="auto"/>
        <w:left w:val="none" w:sz="0" w:space="0" w:color="auto"/>
        <w:bottom w:val="none" w:sz="0" w:space="0" w:color="auto"/>
        <w:right w:val="none" w:sz="0" w:space="0" w:color="auto"/>
      </w:divBdr>
      <w:divsChild>
        <w:div w:id="889338497">
          <w:marLeft w:val="0"/>
          <w:marRight w:val="0"/>
          <w:marTop w:val="0"/>
          <w:marBottom w:val="0"/>
          <w:divBdr>
            <w:top w:val="none" w:sz="0" w:space="0" w:color="auto"/>
            <w:left w:val="none" w:sz="0" w:space="0" w:color="auto"/>
            <w:bottom w:val="none" w:sz="0" w:space="0" w:color="auto"/>
            <w:right w:val="none" w:sz="0" w:space="0" w:color="auto"/>
          </w:divBdr>
        </w:div>
      </w:divsChild>
    </w:div>
    <w:div w:id="1851408073">
      <w:marLeft w:val="0"/>
      <w:marRight w:val="0"/>
      <w:marTop w:val="0"/>
      <w:marBottom w:val="0"/>
      <w:divBdr>
        <w:top w:val="none" w:sz="0" w:space="0" w:color="auto"/>
        <w:left w:val="none" w:sz="0" w:space="0" w:color="auto"/>
        <w:bottom w:val="none" w:sz="0" w:space="0" w:color="auto"/>
        <w:right w:val="none" w:sz="0" w:space="0" w:color="auto"/>
      </w:divBdr>
    </w:div>
    <w:div w:id="1869100348">
      <w:bodyDiv w:val="1"/>
      <w:marLeft w:val="0"/>
      <w:marRight w:val="0"/>
      <w:marTop w:val="0"/>
      <w:marBottom w:val="0"/>
      <w:divBdr>
        <w:top w:val="none" w:sz="0" w:space="0" w:color="auto"/>
        <w:left w:val="none" w:sz="0" w:space="0" w:color="auto"/>
        <w:bottom w:val="none" w:sz="0" w:space="0" w:color="auto"/>
        <w:right w:val="none" w:sz="0" w:space="0" w:color="auto"/>
      </w:divBdr>
    </w:div>
    <w:div w:id="1882091423">
      <w:bodyDiv w:val="1"/>
      <w:marLeft w:val="0"/>
      <w:marRight w:val="0"/>
      <w:marTop w:val="0"/>
      <w:marBottom w:val="0"/>
      <w:divBdr>
        <w:top w:val="none" w:sz="0" w:space="0" w:color="auto"/>
        <w:left w:val="none" w:sz="0" w:space="0" w:color="auto"/>
        <w:bottom w:val="none" w:sz="0" w:space="0" w:color="auto"/>
        <w:right w:val="none" w:sz="0" w:space="0" w:color="auto"/>
      </w:divBdr>
    </w:div>
    <w:div w:id="1885017588">
      <w:marLeft w:val="0"/>
      <w:marRight w:val="0"/>
      <w:marTop w:val="0"/>
      <w:marBottom w:val="0"/>
      <w:divBdr>
        <w:top w:val="none" w:sz="0" w:space="0" w:color="auto"/>
        <w:left w:val="none" w:sz="0" w:space="0" w:color="auto"/>
        <w:bottom w:val="none" w:sz="0" w:space="0" w:color="auto"/>
        <w:right w:val="none" w:sz="0" w:space="0" w:color="auto"/>
      </w:divBdr>
    </w:div>
    <w:div w:id="1895047972">
      <w:bodyDiv w:val="1"/>
      <w:marLeft w:val="0"/>
      <w:marRight w:val="0"/>
      <w:marTop w:val="0"/>
      <w:marBottom w:val="0"/>
      <w:divBdr>
        <w:top w:val="none" w:sz="0" w:space="0" w:color="auto"/>
        <w:left w:val="none" w:sz="0" w:space="0" w:color="auto"/>
        <w:bottom w:val="none" w:sz="0" w:space="0" w:color="auto"/>
        <w:right w:val="none" w:sz="0" w:space="0" w:color="auto"/>
      </w:divBdr>
    </w:div>
    <w:div w:id="1914775548">
      <w:bodyDiv w:val="1"/>
      <w:marLeft w:val="0"/>
      <w:marRight w:val="0"/>
      <w:marTop w:val="0"/>
      <w:marBottom w:val="0"/>
      <w:divBdr>
        <w:top w:val="none" w:sz="0" w:space="0" w:color="auto"/>
        <w:left w:val="none" w:sz="0" w:space="0" w:color="auto"/>
        <w:bottom w:val="none" w:sz="0" w:space="0" w:color="auto"/>
        <w:right w:val="none" w:sz="0" w:space="0" w:color="auto"/>
      </w:divBdr>
      <w:divsChild>
        <w:div w:id="957370230">
          <w:marLeft w:val="0"/>
          <w:marRight w:val="0"/>
          <w:marTop w:val="0"/>
          <w:marBottom w:val="0"/>
          <w:divBdr>
            <w:top w:val="none" w:sz="0" w:space="0" w:color="auto"/>
            <w:left w:val="none" w:sz="0" w:space="0" w:color="auto"/>
            <w:bottom w:val="none" w:sz="0" w:space="0" w:color="auto"/>
            <w:right w:val="none" w:sz="0" w:space="0" w:color="auto"/>
          </w:divBdr>
          <w:divsChild>
            <w:div w:id="703675181">
              <w:marLeft w:val="0"/>
              <w:marRight w:val="0"/>
              <w:marTop w:val="0"/>
              <w:marBottom w:val="0"/>
              <w:divBdr>
                <w:top w:val="none" w:sz="0" w:space="0" w:color="auto"/>
                <w:left w:val="none" w:sz="0" w:space="0" w:color="auto"/>
                <w:bottom w:val="none" w:sz="0" w:space="0" w:color="auto"/>
                <w:right w:val="none" w:sz="0" w:space="0" w:color="auto"/>
              </w:divBdr>
              <w:divsChild>
                <w:div w:id="209656108">
                  <w:marLeft w:val="0"/>
                  <w:marRight w:val="0"/>
                  <w:marTop w:val="0"/>
                  <w:marBottom w:val="0"/>
                  <w:divBdr>
                    <w:top w:val="none" w:sz="0" w:space="0" w:color="auto"/>
                    <w:left w:val="none" w:sz="0" w:space="0" w:color="auto"/>
                    <w:bottom w:val="none" w:sz="0" w:space="0" w:color="auto"/>
                    <w:right w:val="none" w:sz="0" w:space="0" w:color="auto"/>
                  </w:divBdr>
                  <w:divsChild>
                    <w:div w:id="2040424706">
                      <w:marLeft w:val="0"/>
                      <w:marRight w:val="0"/>
                      <w:marTop w:val="0"/>
                      <w:marBottom w:val="0"/>
                      <w:divBdr>
                        <w:top w:val="none" w:sz="0" w:space="0" w:color="auto"/>
                        <w:left w:val="none" w:sz="0" w:space="0" w:color="auto"/>
                        <w:bottom w:val="none" w:sz="0" w:space="0" w:color="auto"/>
                        <w:right w:val="none" w:sz="0" w:space="0" w:color="auto"/>
                      </w:divBdr>
                      <w:divsChild>
                        <w:div w:id="109588190">
                          <w:marLeft w:val="0"/>
                          <w:marRight w:val="0"/>
                          <w:marTop w:val="0"/>
                          <w:marBottom w:val="0"/>
                          <w:divBdr>
                            <w:top w:val="none" w:sz="0" w:space="0" w:color="auto"/>
                            <w:left w:val="none" w:sz="0" w:space="0" w:color="auto"/>
                            <w:bottom w:val="none" w:sz="0" w:space="0" w:color="auto"/>
                            <w:right w:val="none" w:sz="0" w:space="0" w:color="auto"/>
                          </w:divBdr>
                        </w:div>
                        <w:div w:id="286354763">
                          <w:marLeft w:val="0"/>
                          <w:marRight w:val="0"/>
                          <w:marTop w:val="0"/>
                          <w:marBottom w:val="0"/>
                          <w:divBdr>
                            <w:top w:val="none" w:sz="0" w:space="0" w:color="auto"/>
                            <w:left w:val="none" w:sz="0" w:space="0" w:color="auto"/>
                            <w:bottom w:val="none" w:sz="0" w:space="0" w:color="auto"/>
                            <w:right w:val="none" w:sz="0" w:space="0" w:color="auto"/>
                          </w:divBdr>
                        </w:div>
                        <w:div w:id="301497344">
                          <w:marLeft w:val="0"/>
                          <w:marRight w:val="0"/>
                          <w:marTop w:val="0"/>
                          <w:marBottom w:val="0"/>
                          <w:divBdr>
                            <w:top w:val="none" w:sz="0" w:space="0" w:color="auto"/>
                            <w:left w:val="none" w:sz="0" w:space="0" w:color="auto"/>
                            <w:bottom w:val="none" w:sz="0" w:space="0" w:color="auto"/>
                            <w:right w:val="none" w:sz="0" w:space="0" w:color="auto"/>
                          </w:divBdr>
                        </w:div>
                        <w:div w:id="1134526457">
                          <w:marLeft w:val="0"/>
                          <w:marRight w:val="0"/>
                          <w:marTop w:val="0"/>
                          <w:marBottom w:val="0"/>
                          <w:divBdr>
                            <w:top w:val="none" w:sz="0" w:space="0" w:color="auto"/>
                            <w:left w:val="none" w:sz="0" w:space="0" w:color="auto"/>
                            <w:bottom w:val="none" w:sz="0" w:space="0" w:color="auto"/>
                            <w:right w:val="none" w:sz="0" w:space="0" w:color="auto"/>
                          </w:divBdr>
                        </w:div>
                        <w:div w:id="1954633547">
                          <w:marLeft w:val="0"/>
                          <w:marRight w:val="0"/>
                          <w:marTop w:val="0"/>
                          <w:marBottom w:val="0"/>
                          <w:divBdr>
                            <w:top w:val="none" w:sz="0" w:space="0" w:color="auto"/>
                            <w:left w:val="none" w:sz="0" w:space="0" w:color="auto"/>
                            <w:bottom w:val="none" w:sz="0" w:space="0" w:color="auto"/>
                            <w:right w:val="none" w:sz="0" w:space="0" w:color="auto"/>
                          </w:divBdr>
                        </w:div>
                        <w:div w:id="197960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008960">
      <w:bodyDiv w:val="1"/>
      <w:marLeft w:val="240"/>
      <w:marRight w:val="240"/>
      <w:marTop w:val="0"/>
      <w:marBottom w:val="0"/>
      <w:divBdr>
        <w:top w:val="none" w:sz="0" w:space="0" w:color="auto"/>
        <w:left w:val="none" w:sz="0" w:space="0" w:color="auto"/>
        <w:bottom w:val="none" w:sz="0" w:space="0" w:color="auto"/>
        <w:right w:val="none" w:sz="0" w:space="0" w:color="auto"/>
      </w:divBdr>
      <w:divsChild>
        <w:div w:id="222329320">
          <w:marLeft w:val="0"/>
          <w:marRight w:val="0"/>
          <w:marTop w:val="0"/>
          <w:marBottom w:val="0"/>
          <w:divBdr>
            <w:top w:val="none" w:sz="0" w:space="0" w:color="auto"/>
            <w:left w:val="none" w:sz="0" w:space="0" w:color="auto"/>
            <w:bottom w:val="none" w:sz="0" w:space="0" w:color="auto"/>
            <w:right w:val="none" w:sz="0" w:space="0" w:color="auto"/>
          </w:divBdr>
        </w:div>
      </w:divsChild>
    </w:div>
    <w:div w:id="1942760720">
      <w:bodyDiv w:val="1"/>
      <w:marLeft w:val="0"/>
      <w:marRight w:val="0"/>
      <w:marTop w:val="0"/>
      <w:marBottom w:val="0"/>
      <w:divBdr>
        <w:top w:val="none" w:sz="0" w:space="0" w:color="auto"/>
        <w:left w:val="none" w:sz="0" w:space="0" w:color="auto"/>
        <w:bottom w:val="none" w:sz="0" w:space="0" w:color="auto"/>
        <w:right w:val="none" w:sz="0" w:space="0" w:color="auto"/>
      </w:divBdr>
    </w:div>
    <w:div w:id="1948074961">
      <w:bodyDiv w:val="1"/>
      <w:marLeft w:val="0"/>
      <w:marRight w:val="0"/>
      <w:marTop w:val="0"/>
      <w:marBottom w:val="0"/>
      <w:divBdr>
        <w:top w:val="none" w:sz="0" w:space="0" w:color="auto"/>
        <w:left w:val="none" w:sz="0" w:space="0" w:color="auto"/>
        <w:bottom w:val="none" w:sz="0" w:space="0" w:color="auto"/>
        <w:right w:val="none" w:sz="0" w:space="0" w:color="auto"/>
      </w:divBdr>
      <w:divsChild>
        <w:div w:id="838543109">
          <w:marLeft w:val="0"/>
          <w:marRight w:val="0"/>
          <w:marTop w:val="0"/>
          <w:marBottom w:val="0"/>
          <w:divBdr>
            <w:top w:val="none" w:sz="0" w:space="0" w:color="auto"/>
            <w:left w:val="none" w:sz="0" w:space="0" w:color="auto"/>
            <w:bottom w:val="none" w:sz="0" w:space="0" w:color="auto"/>
            <w:right w:val="none" w:sz="0" w:space="0" w:color="auto"/>
          </w:divBdr>
          <w:divsChild>
            <w:div w:id="22826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78900">
      <w:bodyDiv w:val="1"/>
      <w:marLeft w:val="0"/>
      <w:marRight w:val="0"/>
      <w:marTop w:val="0"/>
      <w:marBottom w:val="0"/>
      <w:divBdr>
        <w:top w:val="none" w:sz="0" w:space="0" w:color="auto"/>
        <w:left w:val="none" w:sz="0" w:space="0" w:color="auto"/>
        <w:bottom w:val="none" w:sz="0" w:space="0" w:color="auto"/>
        <w:right w:val="none" w:sz="0" w:space="0" w:color="auto"/>
      </w:divBdr>
    </w:div>
    <w:div w:id="1959793243">
      <w:bodyDiv w:val="1"/>
      <w:marLeft w:val="0"/>
      <w:marRight w:val="0"/>
      <w:marTop w:val="0"/>
      <w:marBottom w:val="0"/>
      <w:divBdr>
        <w:top w:val="none" w:sz="0" w:space="0" w:color="auto"/>
        <w:left w:val="none" w:sz="0" w:space="0" w:color="auto"/>
        <w:bottom w:val="none" w:sz="0" w:space="0" w:color="auto"/>
        <w:right w:val="none" w:sz="0" w:space="0" w:color="auto"/>
      </w:divBdr>
    </w:div>
    <w:div w:id="1966346589">
      <w:bodyDiv w:val="1"/>
      <w:marLeft w:val="0"/>
      <w:marRight w:val="0"/>
      <w:marTop w:val="0"/>
      <w:marBottom w:val="0"/>
      <w:divBdr>
        <w:top w:val="none" w:sz="0" w:space="0" w:color="auto"/>
        <w:left w:val="none" w:sz="0" w:space="0" w:color="auto"/>
        <w:bottom w:val="none" w:sz="0" w:space="0" w:color="auto"/>
        <w:right w:val="none" w:sz="0" w:space="0" w:color="auto"/>
      </w:divBdr>
    </w:div>
    <w:div w:id="1983928595">
      <w:bodyDiv w:val="1"/>
      <w:marLeft w:val="0"/>
      <w:marRight w:val="0"/>
      <w:marTop w:val="0"/>
      <w:marBottom w:val="0"/>
      <w:divBdr>
        <w:top w:val="none" w:sz="0" w:space="0" w:color="auto"/>
        <w:left w:val="none" w:sz="0" w:space="0" w:color="auto"/>
        <w:bottom w:val="none" w:sz="0" w:space="0" w:color="auto"/>
        <w:right w:val="none" w:sz="0" w:space="0" w:color="auto"/>
      </w:divBdr>
    </w:div>
    <w:div w:id="1984579742">
      <w:bodyDiv w:val="1"/>
      <w:marLeft w:val="0"/>
      <w:marRight w:val="0"/>
      <w:marTop w:val="0"/>
      <w:marBottom w:val="0"/>
      <w:divBdr>
        <w:top w:val="none" w:sz="0" w:space="0" w:color="auto"/>
        <w:left w:val="none" w:sz="0" w:space="0" w:color="auto"/>
        <w:bottom w:val="none" w:sz="0" w:space="0" w:color="auto"/>
        <w:right w:val="none" w:sz="0" w:space="0" w:color="auto"/>
      </w:divBdr>
      <w:divsChild>
        <w:div w:id="1615357415">
          <w:marLeft w:val="0"/>
          <w:marRight w:val="0"/>
          <w:marTop w:val="0"/>
          <w:marBottom w:val="0"/>
          <w:divBdr>
            <w:top w:val="none" w:sz="0" w:space="0" w:color="auto"/>
            <w:left w:val="none" w:sz="0" w:space="0" w:color="auto"/>
            <w:bottom w:val="none" w:sz="0" w:space="0" w:color="auto"/>
            <w:right w:val="none" w:sz="0" w:space="0" w:color="auto"/>
          </w:divBdr>
          <w:divsChild>
            <w:div w:id="596059821">
              <w:marLeft w:val="0"/>
              <w:marRight w:val="0"/>
              <w:marTop w:val="0"/>
              <w:marBottom w:val="0"/>
              <w:divBdr>
                <w:top w:val="none" w:sz="0" w:space="0" w:color="auto"/>
                <w:left w:val="none" w:sz="0" w:space="0" w:color="auto"/>
                <w:bottom w:val="none" w:sz="0" w:space="0" w:color="auto"/>
                <w:right w:val="none" w:sz="0" w:space="0" w:color="auto"/>
              </w:divBdr>
              <w:divsChild>
                <w:div w:id="980385225">
                  <w:marLeft w:val="0"/>
                  <w:marRight w:val="0"/>
                  <w:marTop w:val="0"/>
                  <w:marBottom w:val="0"/>
                  <w:divBdr>
                    <w:top w:val="none" w:sz="0" w:space="0" w:color="auto"/>
                    <w:left w:val="none" w:sz="0" w:space="0" w:color="auto"/>
                    <w:bottom w:val="none" w:sz="0" w:space="0" w:color="auto"/>
                    <w:right w:val="none" w:sz="0" w:space="0" w:color="auto"/>
                  </w:divBdr>
                  <w:divsChild>
                    <w:div w:id="1911961849">
                      <w:marLeft w:val="0"/>
                      <w:marRight w:val="0"/>
                      <w:marTop w:val="0"/>
                      <w:marBottom w:val="0"/>
                      <w:divBdr>
                        <w:top w:val="none" w:sz="0" w:space="0" w:color="auto"/>
                        <w:left w:val="none" w:sz="0" w:space="0" w:color="auto"/>
                        <w:bottom w:val="none" w:sz="0" w:space="0" w:color="auto"/>
                        <w:right w:val="none" w:sz="0" w:space="0" w:color="auto"/>
                      </w:divBdr>
                      <w:divsChild>
                        <w:div w:id="1666858645">
                          <w:marLeft w:val="0"/>
                          <w:marRight w:val="0"/>
                          <w:marTop w:val="0"/>
                          <w:marBottom w:val="0"/>
                          <w:divBdr>
                            <w:top w:val="none" w:sz="0" w:space="0" w:color="auto"/>
                            <w:left w:val="none" w:sz="0" w:space="0" w:color="auto"/>
                            <w:bottom w:val="none" w:sz="0" w:space="0" w:color="auto"/>
                            <w:right w:val="none" w:sz="0" w:space="0" w:color="auto"/>
                          </w:divBdr>
                          <w:divsChild>
                            <w:div w:id="1724597305">
                              <w:marLeft w:val="0"/>
                              <w:marRight w:val="0"/>
                              <w:marTop w:val="0"/>
                              <w:marBottom w:val="0"/>
                              <w:divBdr>
                                <w:top w:val="none" w:sz="0" w:space="0" w:color="auto"/>
                                <w:left w:val="none" w:sz="0" w:space="0" w:color="auto"/>
                                <w:bottom w:val="none" w:sz="0" w:space="0" w:color="auto"/>
                                <w:right w:val="none" w:sz="0" w:space="0" w:color="auto"/>
                              </w:divBdr>
                              <w:divsChild>
                                <w:div w:id="1273584512">
                                  <w:marLeft w:val="0"/>
                                  <w:marRight w:val="0"/>
                                  <w:marTop w:val="0"/>
                                  <w:marBottom w:val="0"/>
                                  <w:divBdr>
                                    <w:top w:val="none" w:sz="0" w:space="0" w:color="auto"/>
                                    <w:left w:val="none" w:sz="0" w:space="0" w:color="auto"/>
                                    <w:bottom w:val="none" w:sz="0" w:space="0" w:color="auto"/>
                                    <w:right w:val="none" w:sz="0" w:space="0" w:color="auto"/>
                                  </w:divBdr>
                                  <w:divsChild>
                                    <w:div w:id="688679281">
                                      <w:marLeft w:val="0"/>
                                      <w:marRight w:val="0"/>
                                      <w:marTop w:val="0"/>
                                      <w:marBottom w:val="0"/>
                                      <w:divBdr>
                                        <w:top w:val="none" w:sz="0" w:space="0" w:color="auto"/>
                                        <w:left w:val="none" w:sz="0" w:space="0" w:color="auto"/>
                                        <w:bottom w:val="none" w:sz="0" w:space="0" w:color="auto"/>
                                        <w:right w:val="none" w:sz="0" w:space="0" w:color="auto"/>
                                      </w:divBdr>
                                      <w:divsChild>
                                        <w:div w:id="342123465">
                                          <w:marLeft w:val="0"/>
                                          <w:marRight w:val="0"/>
                                          <w:marTop w:val="0"/>
                                          <w:marBottom w:val="0"/>
                                          <w:divBdr>
                                            <w:top w:val="none" w:sz="0" w:space="0" w:color="auto"/>
                                            <w:left w:val="none" w:sz="0" w:space="0" w:color="auto"/>
                                            <w:bottom w:val="none" w:sz="0" w:space="0" w:color="auto"/>
                                            <w:right w:val="none" w:sz="0" w:space="0" w:color="auto"/>
                                          </w:divBdr>
                                          <w:divsChild>
                                            <w:div w:id="2015841486">
                                              <w:marLeft w:val="0"/>
                                              <w:marRight w:val="0"/>
                                              <w:marTop w:val="0"/>
                                              <w:marBottom w:val="0"/>
                                              <w:divBdr>
                                                <w:top w:val="none" w:sz="0" w:space="0" w:color="auto"/>
                                                <w:left w:val="none" w:sz="0" w:space="0" w:color="auto"/>
                                                <w:bottom w:val="none" w:sz="0" w:space="0" w:color="auto"/>
                                                <w:right w:val="none" w:sz="0" w:space="0" w:color="auto"/>
                                              </w:divBdr>
                                              <w:divsChild>
                                                <w:div w:id="784035217">
                                                  <w:marLeft w:val="0"/>
                                                  <w:marRight w:val="0"/>
                                                  <w:marTop w:val="0"/>
                                                  <w:marBottom w:val="0"/>
                                                  <w:divBdr>
                                                    <w:top w:val="none" w:sz="0" w:space="0" w:color="auto"/>
                                                    <w:left w:val="none" w:sz="0" w:space="0" w:color="auto"/>
                                                    <w:bottom w:val="none" w:sz="0" w:space="0" w:color="auto"/>
                                                    <w:right w:val="none" w:sz="0" w:space="0" w:color="auto"/>
                                                  </w:divBdr>
                                                  <w:divsChild>
                                                    <w:div w:id="1395542372">
                                                      <w:marLeft w:val="0"/>
                                                      <w:marRight w:val="0"/>
                                                      <w:marTop w:val="0"/>
                                                      <w:marBottom w:val="0"/>
                                                      <w:divBdr>
                                                        <w:top w:val="none" w:sz="0" w:space="0" w:color="auto"/>
                                                        <w:left w:val="none" w:sz="0" w:space="0" w:color="auto"/>
                                                        <w:bottom w:val="none" w:sz="0" w:space="0" w:color="auto"/>
                                                        <w:right w:val="none" w:sz="0" w:space="0" w:color="auto"/>
                                                      </w:divBdr>
                                                      <w:divsChild>
                                                        <w:div w:id="1190221121">
                                                          <w:marLeft w:val="0"/>
                                                          <w:marRight w:val="0"/>
                                                          <w:marTop w:val="0"/>
                                                          <w:marBottom w:val="0"/>
                                                          <w:divBdr>
                                                            <w:top w:val="none" w:sz="0" w:space="0" w:color="auto"/>
                                                            <w:left w:val="none" w:sz="0" w:space="0" w:color="auto"/>
                                                            <w:bottom w:val="none" w:sz="0" w:space="0" w:color="auto"/>
                                                            <w:right w:val="none" w:sz="0" w:space="0" w:color="auto"/>
                                                          </w:divBdr>
                                                          <w:divsChild>
                                                            <w:div w:id="2121952612">
                                                              <w:marLeft w:val="0"/>
                                                              <w:marRight w:val="0"/>
                                                              <w:marTop w:val="0"/>
                                                              <w:marBottom w:val="0"/>
                                                              <w:divBdr>
                                                                <w:top w:val="none" w:sz="0" w:space="0" w:color="auto"/>
                                                                <w:left w:val="none" w:sz="0" w:space="0" w:color="auto"/>
                                                                <w:bottom w:val="none" w:sz="0" w:space="0" w:color="auto"/>
                                                                <w:right w:val="none" w:sz="0" w:space="0" w:color="auto"/>
                                                              </w:divBdr>
                                                              <w:divsChild>
                                                                <w:div w:id="935138048">
                                                                  <w:marLeft w:val="0"/>
                                                                  <w:marRight w:val="0"/>
                                                                  <w:marTop w:val="0"/>
                                                                  <w:marBottom w:val="0"/>
                                                                  <w:divBdr>
                                                                    <w:top w:val="none" w:sz="0" w:space="0" w:color="auto"/>
                                                                    <w:left w:val="none" w:sz="0" w:space="0" w:color="auto"/>
                                                                    <w:bottom w:val="none" w:sz="0" w:space="0" w:color="auto"/>
                                                                    <w:right w:val="none" w:sz="0" w:space="0" w:color="auto"/>
                                                                  </w:divBdr>
                                                                  <w:divsChild>
                                                                    <w:div w:id="1459445518">
                                                                      <w:marLeft w:val="0"/>
                                                                      <w:marRight w:val="0"/>
                                                                      <w:marTop w:val="0"/>
                                                                      <w:marBottom w:val="0"/>
                                                                      <w:divBdr>
                                                                        <w:top w:val="none" w:sz="0" w:space="0" w:color="auto"/>
                                                                        <w:left w:val="none" w:sz="0" w:space="0" w:color="auto"/>
                                                                        <w:bottom w:val="none" w:sz="0" w:space="0" w:color="auto"/>
                                                                        <w:right w:val="none" w:sz="0" w:space="0" w:color="auto"/>
                                                                      </w:divBdr>
                                                                      <w:divsChild>
                                                                        <w:div w:id="222914756">
                                                                          <w:marLeft w:val="0"/>
                                                                          <w:marRight w:val="0"/>
                                                                          <w:marTop w:val="0"/>
                                                                          <w:marBottom w:val="360"/>
                                                                          <w:divBdr>
                                                                            <w:top w:val="none" w:sz="0" w:space="0" w:color="auto"/>
                                                                            <w:left w:val="none" w:sz="0" w:space="0" w:color="auto"/>
                                                                            <w:bottom w:val="none" w:sz="0" w:space="0" w:color="auto"/>
                                                                            <w:right w:val="none" w:sz="0" w:space="0" w:color="auto"/>
                                                                          </w:divBdr>
                                                                          <w:divsChild>
                                                                            <w:div w:id="1546790358">
                                                                              <w:marLeft w:val="0"/>
                                                                              <w:marRight w:val="0"/>
                                                                              <w:marTop w:val="0"/>
                                                                              <w:marBottom w:val="0"/>
                                                                              <w:divBdr>
                                                                                <w:top w:val="none" w:sz="0" w:space="0" w:color="auto"/>
                                                                                <w:left w:val="none" w:sz="0" w:space="0" w:color="auto"/>
                                                                                <w:bottom w:val="none" w:sz="0" w:space="0" w:color="auto"/>
                                                                                <w:right w:val="none" w:sz="0" w:space="0" w:color="auto"/>
                                                                              </w:divBdr>
                                                                              <w:divsChild>
                                                                                <w:div w:id="1652907701">
                                                                                  <w:marLeft w:val="0"/>
                                                                                  <w:marRight w:val="0"/>
                                                                                  <w:marTop w:val="0"/>
                                                                                  <w:marBottom w:val="0"/>
                                                                                  <w:divBdr>
                                                                                    <w:top w:val="none" w:sz="0" w:space="0" w:color="auto"/>
                                                                                    <w:left w:val="none" w:sz="0" w:space="0" w:color="auto"/>
                                                                                    <w:bottom w:val="none" w:sz="0" w:space="0" w:color="auto"/>
                                                                                    <w:right w:val="none" w:sz="0" w:space="0" w:color="auto"/>
                                                                                  </w:divBdr>
                                                                                  <w:divsChild>
                                                                                    <w:div w:id="1570381919">
                                                                                      <w:marLeft w:val="0"/>
                                                                                      <w:marRight w:val="0"/>
                                                                                      <w:marTop w:val="0"/>
                                                                                      <w:marBottom w:val="0"/>
                                                                                      <w:divBdr>
                                                                                        <w:top w:val="none" w:sz="0" w:space="0" w:color="auto"/>
                                                                                        <w:left w:val="none" w:sz="0" w:space="0" w:color="auto"/>
                                                                                        <w:bottom w:val="none" w:sz="0" w:space="0" w:color="auto"/>
                                                                                        <w:right w:val="none" w:sz="0" w:space="0" w:color="auto"/>
                                                                                      </w:divBdr>
                                                                                      <w:divsChild>
                                                                                        <w:div w:id="1870676455">
                                                                                          <w:marLeft w:val="0"/>
                                                                                          <w:marRight w:val="0"/>
                                                                                          <w:marTop w:val="0"/>
                                                                                          <w:marBottom w:val="0"/>
                                                                                          <w:divBdr>
                                                                                            <w:top w:val="none" w:sz="0" w:space="0" w:color="auto"/>
                                                                                            <w:left w:val="none" w:sz="0" w:space="0" w:color="auto"/>
                                                                                            <w:bottom w:val="none" w:sz="0" w:space="0" w:color="auto"/>
                                                                                            <w:right w:val="none" w:sz="0" w:space="0" w:color="auto"/>
                                                                                          </w:divBdr>
                                                                                          <w:divsChild>
                                                                                            <w:div w:id="587693137">
                                                                                              <w:marLeft w:val="0"/>
                                                                                              <w:marRight w:val="0"/>
                                                                                              <w:marTop w:val="0"/>
                                                                                              <w:marBottom w:val="0"/>
                                                                                              <w:divBdr>
                                                                                                <w:top w:val="none" w:sz="0" w:space="0" w:color="auto"/>
                                                                                                <w:left w:val="none" w:sz="0" w:space="0" w:color="auto"/>
                                                                                                <w:bottom w:val="none" w:sz="0" w:space="0" w:color="auto"/>
                                                                                                <w:right w:val="none" w:sz="0" w:space="0" w:color="auto"/>
                                                                                              </w:divBdr>
                                                                                              <w:divsChild>
                                                                                                <w:div w:id="764306873">
                                                                                                  <w:marLeft w:val="0"/>
                                                                                                  <w:marRight w:val="0"/>
                                                                                                  <w:marTop w:val="0"/>
                                                                                                  <w:marBottom w:val="0"/>
                                                                                                  <w:divBdr>
                                                                                                    <w:top w:val="none" w:sz="0" w:space="0" w:color="auto"/>
                                                                                                    <w:left w:val="none" w:sz="0" w:space="0" w:color="auto"/>
                                                                                                    <w:bottom w:val="none" w:sz="0" w:space="0" w:color="auto"/>
                                                                                                    <w:right w:val="none" w:sz="0" w:space="0" w:color="auto"/>
                                                                                                  </w:divBdr>
                                                                                                  <w:divsChild>
                                                                                                    <w:div w:id="114493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3586353">
      <w:marLeft w:val="0"/>
      <w:marRight w:val="0"/>
      <w:marTop w:val="0"/>
      <w:marBottom w:val="0"/>
      <w:divBdr>
        <w:top w:val="none" w:sz="0" w:space="0" w:color="auto"/>
        <w:left w:val="none" w:sz="0" w:space="0" w:color="auto"/>
        <w:bottom w:val="none" w:sz="0" w:space="0" w:color="auto"/>
        <w:right w:val="none" w:sz="0" w:space="0" w:color="auto"/>
      </w:divBdr>
    </w:div>
    <w:div w:id="2006592510">
      <w:bodyDiv w:val="1"/>
      <w:marLeft w:val="0"/>
      <w:marRight w:val="0"/>
      <w:marTop w:val="0"/>
      <w:marBottom w:val="0"/>
      <w:divBdr>
        <w:top w:val="none" w:sz="0" w:space="0" w:color="auto"/>
        <w:left w:val="none" w:sz="0" w:space="0" w:color="auto"/>
        <w:bottom w:val="none" w:sz="0" w:space="0" w:color="auto"/>
        <w:right w:val="none" w:sz="0" w:space="0" w:color="auto"/>
      </w:divBdr>
      <w:divsChild>
        <w:div w:id="1925414293">
          <w:marLeft w:val="547"/>
          <w:marRight w:val="0"/>
          <w:marTop w:val="154"/>
          <w:marBottom w:val="0"/>
          <w:divBdr>
            <w:top w:val="none" w:sz="0" w:space="0" w:color="auto"/>
            <w:left w:val="none" w:sz="0" w:space="0" w:color="auto"/>
            <w:bottom w:val="none" w:sz="0" w:space="0" w:color="auto"/>
            <w:right w:val="none" w:sz="0" w:space="0" w:color="auto"/>
          </w:divBdr>
        </w:div>
      </w:divsChild>
    </w:div>
    <w:div w:id="2027368804">
      <w:bodyDiv w:val="1"/>
      <w:marLeft w:val="0"/>
      <w:marRight w:val="0"/>
      <w:marTop w:val="0"/>
      <w:marBottom w:val="0"/>
      <w:divBdr>
        <w:top w:val="none" w:sz="0" w:space="0" w:color="auto"/>
        <w:left w:val="none" w:sz="0" w:space="0" w:color="auto"/>
        <w:bottom w:val="none" w:sz="0" w:space="0" w:color="auto"/>
        <w:right w:val="none" w:sz="0" w:space="0" w:color="auto"/>
      </w:divBdr>
    </w:div>
    <w:div w:id="2045517567">
      <w:marLeft w:val="0"/>
      <w:marRight w:val="0"/>
      <w:marTop w:val="0"/>
      <w:marBottom w:val="0"/>
      <w:divBdr>
        <w:top w:val="none" w:sz="0" w:space="0" w:color="auto"/>
        <w:left w:val="none" w:sz="0" w:space="0" w:color="auto"/>
        <w:bottom w:val="none" w:sz="0" w:space="0" w:color="auto"/>
        <w:right w:val="none" w:sz="0" w:space="0" w:color="auto"/>
      </w:divBdr>
    </w:div>
    <w:div w:id="2050718773">
      <w:bodyDiv w:val="1"/>
      <w:marLeft w:val="0"/>
      <w:marRight w:val="0"/>
      <w:marTop w:val="0"/>
      <w:marBottom w:val="0"/>
      <w:divBdr>
        <w:top w:val="none" w:sz="0" w:space="0" w:color="auto"/>
        <w:left w:val="none" w:sz="0" w:space="0" w:color="auto"/>
        <w:bottom w:val="none" w:sz="0" w:space="0" w:color="auto"/>
        <w:right w:val="none" w:sz="0" w:space="0" w:color="auto"/>
      </w:divBdr>
      <w:divsChild>
        <w:div w:id="2107266067">
          <w:marLeft w:val="0"/>
          <w:marRight w:val="0"/>
          <w:marTop w:val="0"/>
          <w:marBottom w:val="0"/>
          <w:divBdr>
            <w:top w:val="none" w:sz="0" w:space="0" w:color="auto"/>
            <w:left w:val="none" w:sz="0" w:space="0" w:color="auto"/>
            <w:bottom w:val="none" w:sz="0" w:space="0" w:color="auto"/>
            <w:right w:val="none" w:sz="0" w:space="0" w:color="auto"/>
          </w:divBdr>
          <w:divsChild>
            <w:div w:id="117021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06717">
      <w:bodyDiv w:val="1"/>
      <w:marLeft w:val="0"/>
      <w:marRight w:val="0"/>
      <w:marTop w:val="0"/>
      <w:marBottom w:val="0"/>
      <w:divBdr>
        <w:top w:val="none" w:sz="0" w:space="0" w:color="auto"/>
        <w:left w:val="none" w:sz="0" w:space="0" w:color="auto"/>
        <w:bottom w:val="none" w:sz="0" w:space="0" w:color="auto"/>
        <w:right w:val="none" w:sz="0" w:space="0" w:color="auto"/>
      </w:divBdr>
    </w:div>
    <w:div w:id="2061703304">
      <w:bodyDiv w:val="1"/>
      <w:marLeft w:val="0"/>
      <w:marRight w:val="0"/>
      <w:marTop w:val="225"/>
      <w:marBottom w:val="225"/>
      <w:divBdr>
        <w:top w:val="none" w:sz="0" w:space="0" w:color="auto"/>
        <w:left w:val="none" w:sz="0" w:space="0" w:color="auto"/>
        <w:bottom w:val="none" w:sz="0" w:space="0" w:color="auto"/>
        <w:right w:val="none" w:sz="0" w:space="0" w:color="auto"/>
      </w:divBdr>
      <w:divsChild>
        <w:div w:id="1103458515">
          <w:marLeft w:val="0"/>
          <w:marRight w:val="0"/>
          <w:marTop w:val="0"/>
          <w:marBottom w:val="0"/>
          <w:divBdr>
            <w:top w:val="none" w:sz="0" w:space="0" w:color="auto"/>
            <w:left w:val="none" w:sz="0" w:space="0" w:color="auto"/>
            <w:bottom w:val="none" w:sz="0" w:space="0" w:color="auto"/>
            <w:right w:val="none" w:sz="0" w:space="0" w:color="auto"/>
          </w:divBdr>
          <w:divsChild>
            <w:div w:id="213931776">
              <w:marLeft w:val="0"/>
              <w:marRight w:val="0"/>
              <w:marTop w:val="0"/>
              <w:marBottom w:val="0"/>
              <w:divBdr>
                <w:top w:val="single" w:sz="6" w:space="0" w:color="D7DBDF"/>
                <w:left w:val="single" w:sz="6" w:space="0" w:color="D7DBDF"/>
                <w:bottom w:val="none" w:sz="0" w:space="0" w:color="auto"/>
                <w:right w:val="none" w:sz="0" w:space="0" w:color="auto"/>
              </w:divBdr>
              <w:divsChild>
                <w:div w:id="1576159130">
                  <w:marLeft w:val="0"/>
                  <w:marRight w:val="0"/>
                  <w:marTop w:val="0"/>
                  <w:marBottom w:val="0"/>
                  <w:divBdr>
                    <w:top w:val="none" w:sz="0" w:space="0" w:color="auto"/>
                    <w:left w:val="none" w:sz="0" w:space="0" w:color="auto"/>
                    <w:bottom w:val="none" w:sz="0" w:space="0" w:color="auto"/>
                    <w:right w:val="none" w:sz="0" w:space="0" w:color="auto"/>
                  </w:divBdr>
                  <w:divsChild>
                    <w:div w:id="25953498">
                      <w:marLeft w:val="0"/>
                      <w:marRight w:val="0"/>
                      <w:marTop w:val="0"/>
                      <w:marBottom w:val="0"/>
                      <w:divBdr>
                        <w:top w:val="none" w:sz="0" w:space="0" w:color="auto"/>
                        <w:left w:val="none" w:sz="0" w:space="0" w:color="auto"/>
                        <w:bottom w:val="none" w:sz="0" w:space="0" w:color="auto"/>
                        <w:right w:val="none" w:sz="0" w:space="0" w:color="auto"/>
                      </w:divBdr>
                    </w:div>
                    <w:div w:id="127403095">
                      <w:marLeft w:val="0"/>
                      <w:marRight w:val="0"/>
                      <w:marTop w:val="0"/>
                      <w:marBottom w:val="0"/>
                      <w:divBdr>
                        <w:top w:val="none" w:sz="0" w:space="0" w:color="auto"/>
                        <w:left w:val="none" w:sz="0" w:space="0" w:color="auto"/>
                        <w:bottom w:val="none" w:sz="0" w:space="0" w:color="auto"/>
                        <w:right w:val="none" w:sz="0" w:space="0" w:color="auto"/>
                      </w:divBdr>
                    </w:div>
                    <w:div w:id="260991169">
                      <w:marLeft w:val="0"/>
                      <w:marRight w:val="0"/>
                      <w:marTop w:val="0"/>
                      <w:marBottom w:val="0"/>
                      <w:divBdr>
                        <w:top w:val="none" w:sz="0" w:space="0" w:color="auto"/>
                        <w:left w:val="none" w:sz="0" w:space="0" w:color="auto"/>
                        <w:bottom w:val="none" w:sz="0" w:space="0" w:color="auto"/>
                        <w:right w:val="none" w:sz="0" w:space="0" w:color="auto"/>
                      </w:divBdr>
                    </w:div>
                    <w:div w:id="454256330">
                      <w:marLeft w:val="0"/>
                      <w:marRight w:val="0"/>
                      <w:marTop w:val="0"/>
                      <w:marBottom w:val="0"/>
                      <w:divBdr>
                        <w:top w:val="none" w:sz="0" w:space="0" w:color="auto"/>
                        <w:left w:val="none" w:sz="0" w:space="0" w:color="auto"/>
                        <w:bottom w:val="none" w:sz="0" w:space="0" w:color="auto"/>
                        <w:right w:val="none" w:sz="0" w:space="0" w:color="auto"/>
                      </w:divBdr>
                    </w:div>
                    <w:div w:id="676032656">
                      <w:marLeft w:val="0"/>
                      <w:marRight w:val="0"/>
                      <w:marTop w:val="0"/>
                      <w:marBottom w:val="0"/>
                      <w:divBdr>
                        <w:top w:val="none" w:sz="0" w:space="0" w:color="auto"/>
                        <w:left w:val="none" w:sz="0" w:space="0" w:color="auto"/>
                        <w:bottom w:val="none" w:sz="0" w:space="0" w:color="auto"/>
                        <w:right w:val="none" w:sz="0" w:space="0" w:color="auto"/>
                      </w:divBdr>
                    </w:div>
                    <w:div w:id="778989040">
                      <w:marLeft w:val="0"/>
                      <w:marRight w:val="0"/>
                      <w:marTop w:val="0"/>
                      <w:marBottom w:val="0"/>
                      <w:divBdr>
                        <w:top w:val="none" w:sz="0" w:space="0" w:color="auto"/>
                        <w:left w:val="none" w:sz="0" w:space="0" w:color="auto"/>
                        <w:bottom w:val="none" w:sz="0" w:space="0" w:color="auto"/>
                        <w:right w:val="none" w:sz="0" w:space="0" w:color="auto"/>
                      </w:divBdr>
                    </w:div>
                    <w:div w:id="900091600">
                      <w:marLeft w:val="0"/>
                      <w:marRight w:val="0"/>
                      <w:marTop w:val="0"/>
                      <w:marBottom w:val="0"/>
                      <w:divBdr>
                        <w:top w:val="none" w:sz="0" w:space="0" w:color="auto"/>
                        <w:left w:val="none" w:sz="0" w:space="0" w:color="auto"/>
                        <w:bottom w:val="none" w:sz="0" w:space="0" w:color="auto"/>
                        <w:right w:val="none" w:sz="0" w:space="0" w:color="auto"/>
                      </w:divBdr>
                    </w:div>
                    <w:div w:id="961495355">
                      <w:marLeft w:val="0"/>
                      <w:marRight w:val="0"/>
                      <w:marTop w:val="0"/>
                      <w:marBottom w:val="0"/>
                      <w:divBdr>
                        <w:top w:val="none" w:sz="0" w:space="0" w:color="auto"/>
                        <w:left w:val="none" w:sz="0" w:space="0" w:color="auto"/>
                        <w:bottom w:val="none" w:sz="0" w:space="0" w:color="auto"/>
                        <w:right w:val="none" w:sz="0" w:space="0" w:color="auto"/>
                      </w:divBdr>
                    </w:div>
                    <w:div w:id="976908452">
                      <w:marLeft w:val="0"/>
                      <w:marRight w:val="0"/>
                      <w:marTop w:val="0"/>
                      <w:marBottom w:val="0"/>
                      <w:divBdr>
                        <w:top w:val="none" w:sz="0" w:space="0" w:color="auto"/>
                        <w:left w:val="none" w:sz="0" w:space="0" w:color="auto"/>
                        <w:bottom w:val="none" w:sz="0" w:space="0" w:color="auto"/>
                        <w:right w:val="none" w:sz="0" w:space="0" w:color="auto"/>
                      </w:divBdr>
                    </w:div>
                    <w:div w:id="1131558429">
                      <w:marLeft w:val="0"/>
                      <w:marRight w:val="0"/>
                      <w:marTop w:val="0"/>
                      <w:marBottom w:val="0"/>
                      <w:divBdr>
                        <w:top w:val="none" w:sz="0" w:space="0" w:color="auto"/>
                        <w:left w:val="none" w:sz="0" w:space="0" w:color="auto"/>
                        <w:bottom w:val="none" w:sz="0" w:space="0" w:color="auto"/>
                        <w:right w:val="none" w:sz="0" w:space="0" w:color="auto"/>
                      </w:divBdr>
                    </w:div>
                    <w:div w:id="1421294621">
                      <w:marLeft w:val="0"/>
                      <w:marRight w:val="0"/>
                      <w:marTop w:val="0"/>
                      <w:marBottom w:val="0"/>
                      <w:divBdr>
                        <w:top w:val="none" w:sz="0" w:space="0" w:color="auto"/>
                        <w:left w:val="none" w:sz="0" w:space="0" w:color="auto"/>
                        <w:bottom w:val="none" w:sz="0" w:space="0" w:color="auto"/>
                        <w:right w:val="none" w:sz="0" w:space="0" w:color="auto"/>
                      </w:divBdr>
                    </w:div>
                    <w:div w:id="1456100128">
                      <w:marLeft w:val="0"/>
                      <w:marRight w:val="0"/>
                      <w:marTop w:val="0"/>
                      <w:marBottom w:val="0"/>
                      <w:divBdr>
                        <w:top w:val="none" w:sz="0" w:space="0" w:color="auto"/>
                        <w:left w:val="none" w:sz="0" w:space="0" w:color="auto"/>
                        <w:bottom w:val="none" w:sz="0" w:space="0" w:color="auto"/>
                        <w:right w:val="none" w:sz="0" w:space="0" w:color="auto"/>
                      </w:divBdr>
                    </w:div>
                    <w:div w:id="1747606996">
                      <w:marLeft w:val="0"/>
                      <w:marRight w:val="0"/>
                      <w:marTop w:val="0"/>
                      <w:marBottom w:val="0"/>
                      <w:divBdr>
                        <w:top w:val="none" w:sz="0" w:space="0" w:color="auto"/>
                        <w:left w:val="none" w:sz="0" w:space="0" w:color="auto"/>
                        <w:bottom w:val="none" w:sz="0" w:space="0" w:color="auto"/>
                        <w:right w:val="none" w:sz="0" w:space="0" w:color="auto"/>
                      </w:divBdr>
                    </w:div>
                    <w:div w:id="1916888616">
                      <w:marLeft w:val="0"/>
                      <w:marRight w:val="0"/>
                      <w:marTop w:val="0"/>
                      <w:marBottom w:val="0"/>
                      <w:divBdr>
                        <w:top w:val="none" w:sz="0" w:space="0" w:color="auto"/>
                        <w:left w:val="none" w:sz="0" w:space="0" w:color="auto"/>
                        <w:bottom w:val="none" w:sz="0" w:space="0" w:color="auto"/>
                        <w:right w:val="none" w:sz="0" w:space="0" w:color="auto"/>
                      </w:divBdr>
                    </w:div>
                    <w:div w:id="2027558272">
                      <w:marLeft w:val="0"/>
                      <w:marRight w:val="0"/>
                      <w:marTop w:val="0"/>
                      <w:marBottom w:val="0"/>
                      <w:divBdr>
                        <w:top w:val="none" w:sz="0" w:space="0" w:color="auto"/>
                        <w:left w:val="none" w:sz="0" w:space="0" w:color="auto"/>
                        <w:bottom w:val="none" w:sz="0" w:space="0" w:color="auto"/>
                        <w:right w:val="none" w:sz="0" w:space="0" w:color="auto"/>
                      </w:divBdr>
                    </w:div>
                    <w:div w:id="206668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828262">
      <w:bodyDiv w:val="1"/>
      <w:marLeft w:val="0"/>
      <w:marRight w:val="0"/>
      <w:marTop w:val="0"/>
      <w:marBottom w:val="0"/>
      <w:divBdr>
        <w:top w:val="none" w:sz="0" w:space="0" w:color="auto"/>
        <w:left w:val="none" w:sz="0" w:space="0" w:color="auto"/>
        <w:bottom w:val="none" w:sz="0" w:space="0" w:color="auto"/>
        <w:right w:val="none" w:sz="0" w:space="0" w:color="auto"/>
      </w:divBdr>
      <w:divsChild>
        <w:div w:id="2143689703">
          <w:marLeft w:val="0"/>
          <w:marRight w:val="0"/>
          <w:marTop w:val="0"/>
          <w:marBottom w:val="0"/>
          <w:divBdr>
            <w:top w:val="none" w:sz="0" w:space="0" w:color="auto"/>
            <w:left w:val="none" w:sz="0" w:space="0" w:color="auto"/>
            <w:bottom w:val="none" w:sz="0" w:space="0" w:color="auto"/>
            <w:right w:val="none" w:sz="0" w:space="0" w:color="auto"/>
          </w:divBdr>
        </w:div>
      </w:divsChild>
    </w:div>
    <w:div w:id="2106730841">
      <w:bodyDiv w:val="1"/>
      <w:marLeft w:val="0"/>
      <w:marRight w:val="0"/>
      <w:marTop w:val="0"/>
      <w:marBottom w:val="0"/>
      <w:divBdr>
        <w:top w:val="none" w:sz="0" w:space="0" w:color="auto"/>
        <w:left w:val="none" w:sz="0" w:space="0" w:color="auto"/>
        <w:bottom w:val="none" w:sz="0" w:space="0" w:color="auto"/>
        <w:right w:val="none" w:sz="0" w:space="0" w:color="auto"/>
      </w:divBdr>
      <w:divsChild>
        <w:div w:id="724531151">
          <w:marLeft w:val="0"/>
          <w:marRight w:val="0"/>
          <w:marTop w:val="0"/>
          <w:marBottom w:val="0"/>
          <w:divBdr>
            <w:top w:val="none" w:sz="0" w:space="0" w:color="auto"/>
            <w:left w:val="none" w:sz="0" w:space="0" w:color="auto"/>
            <w:bottom w:val="none" w:sz="0" w:space="0" w:color="auto"/>
            <w:right w:val="none" w:sz="0" w:space="0" w:color="auto"/>
          </w:divBdr>
        </w:div>
      </w:divsChild>
    </w:div>
    <w:div w:id="2134444837">
      <w:bodyDiv w:val="1"/>
      <w:marLeft w:val="0"/>
      <w:marRight w:val="0"/>
      <w:marTop w:val="0"/>
      <w:marBottom w:val="0"/>
      <w:divBdr>
        <w:top w:val="none" w:sz="0" w:space="0" w:color="auto"/>
        <w:left w:val="none" w:sz="0" w:space="0" w:color="auto"/>
        <w:bottom w:val="none" w:sz="0" w:space="0" w:color="auto"/>
        <w:right w:val="none" w:sz="0" w:space="0" w:color="auto"/>
      </w:divBdr>
      <w:divsChild>
        <w:div w:id="696390841">
          <w:marLeft w:val="-4950"/>
          <w:marRight w:val="0"/>
          <w:marTop w:val="0"/>
          <w:marBottom w:val="0"/>
          <w:divBdr>
            <w:top w:val="single" w:sz="6" w:space="0" w:color="000000"/>
            <w:left w:val="single" w:sz="6" w:space="0" w:color="000000"/>
            <w:bottom w:val="single" w:sz="6" w:space="0" w:color="000000"/>
            <w:right w:val="single" w:sz="6" w:space="0" w:color="000000"/>
          </w:divBdr>
          <w:divsChild>
            <w:div w:id="179983569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2134789447">
      <w:bodyDiv w:val="1"/>
      <w:marLeft w:val="0"/>
      <w:marRight w:val="0"/>
      <w:marTop w:val="0"/>
      <w:marBottom w:val="0"/>
      <w:divBdr>
        <w:top w:val="none" w:sz="0" w:space="0" w:color="auto"/>
        <w:left w:val="none" w:sz="0" w:space="0" w:color="auto"/>
        <w:bottom w:val="none" w:sz="0" w:space="0" w:color="auto"/>
        <w:right w:val="none" w:sz="0" w:space="0" w:color="auto"/>
      </w:divBdr>
      <w:divsChild>
        <w:div w:id="44111440">
          <w:marLeft w:val="0"/>
          <w:marRight w:val="0"/>
          <w:marTop w:val="0"/>
          <w:marBottom w:val="0"/>
          <w:divBdr>
            <w:top w:val="none" w:sz="0" w:space="0" w:color="auto"/>
            <w:left w:val="none" w:sz="0" w:space="0" w:color="auto"/>
            <w:bottom w:val="none" w:sz="0" w:space="0" w:color="auto"/>
            <w:right w:val="none" w:sz="0" w:space="0" w:color="auto"/>
          </w:divBdr>
          <w:divsChild>
            <w:div w:id="1167941225">
              <w:marLeft w:val="0"/>
              <w:marRight w:val="0"/>
              <w:marTop w:val="0"/>
              <w:marBottom w:val="0"/>
              <w:divBdr>
                <w:top w:val="none" w:sz="0" w:space="0" w:color="auto"/>
                <w:left w:val="none" w:sz="0" w:space="0" w:color="auto"/>
                <w:bottom w:val="none" w:sz="0" w:space="0" w:color="auto"/>
                <w:right w:val="none" w:sz="0" w:space="0" w:color="auto"/>
              </w:divBdr>
              <w:divsChild>
                <w:div w:id="913735560">
                  <w:marLeft w:val="0"/>
                  <w:marRight w:val="0"/>
                  <w:marTop w:val="0"/>
                  <w:marBottom w:val="0"/>
                  <w:divBdr>
                    <w:top w:val="none" w:sz="0" w:space="0" w:color="auto"/>
                    <w:left w:val="none" w:sz="0" w:space="0" w:color="auto"/>
                    <w:bottom w:val="none" w:sz="0" w:space="0" w:color="auto"/>
                    <w:right w:val="none" w:sz="0" w:space="0" w:color="auto"/>
                  </w:divBdr>
                  <w:divsChild>
                    <w:div w:id="2128230058">
                      <w:marLeft w:val="0"/>
                      <w:marRight w:val="0"/>
                      <w:marTop w:val="0"/>
                      <w:marBottom w:val="0"/>
                      <w:divBdr>
                        <w:top w:val="none" w:sz="0" w:space="0" w:color="auto"/>
                        <w:left w:val="none" w:sz="0" w:space="0" w:color="auto"/>
                        <w:bottom w:val="none" w:sz="0" w:space="0" w:color="auto"/>
                        <w:right w:val="none" w:sz="0" w:space="0" w:color="auto"/>
                      </w:divBdr>
                      <w:divsChild>
                        <w:div w:id="1457599732">
                          <w:marLeft w:val="0"/>
                          <w:marRight w:val="0"/>
                          <w:marTop w:val="0"/>
                          <w:marBottom w:val="0"/>
                          <w:divBdr>
                            <w:top w:val="none" w:sz="0" w:space="0" w:color="auto"/>
                            <w:left w:val="none" w:sz="0" w:space="0" w:color="auto"/>
                            <w:bottom w:val="none" w:sz="0" w:space="0" w:color="auto"/>
                            <w:right w:val="none" w:sz="0" w:space="0" w:color="auto"/>
                          </w:divBdr>
                          <w:divsChild>
                            <w:div w:id="1373994689">
                              <w:marLeft w:val="0"/>
                              <w:marRight w:val="0"/>
                              <w:marTop w:val="0"/>
                              <w:marBottom w:val="0"/>
                              <w:divBdr>
                                <w:top w:val="none" w:sz="0" w:space="0" w:color="auto"/>
                                <w:left w:val="none" w:sz="0" w:space="0" w:color="auto"/>
                                <w:bottom w:val="none" w:sz="0" w:space="0" w:color="auto"/>
                                <w:right w:val="none" w:sz="0" w:space="0" w:color="auto"/>
                              </w:divBdr>
                              <w:divsChild>
                                <w:div w:id="715355893">
                                  <w:marLeft w:val="0"/>
                                  <w:marRight w:val="0"/>
                                  <w:marTop w:val="0"/>
                                  <w:marBottom w:val="0"/>
                                  <w:divBdr>
                                    <w:top w:val="none" w:sz="0" w:space="0" w:color="auto"/>
                                    <w:left w:val="none" w:sz="0" w:space="0" w:color="auto"/>
                                    <w:bottom w:val="none" w:sz="0" w:space="0" w:color="auto"/>
                                    <w:right w:val="none" w:sz="0" w:space="0" w:color="auto"/>
                                  </w:divBdr>
                                  <w:divsChild>
                                    <w:div w:id="1306817178">
                                      <w:marLeft w:val="0"/>
                                      <w:marRight w:val="0"/>
                                      <w:marTop w:val="0"/>
                                      <w:marBottom w:val="0"/>
                                      <w:divBdr>
                                        <w:top w:val="none" w:sz="0" w:space="0" w:color="auto"/>
                                        <w:left w:val="none" w:sz="0" w:space="0" w:color="auto"/>
                                        <w:bottom w:val="none" w:sz="0" w:space="0" w:color="auto"/>
                                        <w:right w:val="none" w:sz="0" w:space="0" w:color="auto"/>
                                      </w:divBdr>
                                      <w:divsChild>
                                        <w:div w:id="106537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5442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image" Target="media/image1.png"/><Relationship Id="rId35" Type="http://schemas.openxmlformats.org/officeDocument/2006/relationships/theme" Target="theme/theme1.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N:\&#1052;&#1086;&#1080;%20&#1076;&#1086;&#1082;&#1091;&#1084;&#1077;&#1085;&#1090;&#1099;\&#1042;&#1064;&#1069;\2020\&#1062;&#1080;&#1092;&#1088;&#1086;&#1074;&#1080;&#1079;&#1072;&#1094;&#1080;&#1103;\&#1040;&#1087;&#1088;&#1086;&#1073;&#1072;&#1094;&#1080;&#1103;-1\&#1040;&#1085;&#1072;&#1083;&#1080;&#1079;\&#1044;&#1072;&#1085;&#1085;&#1099;&#1077;%20&#1086;&#1090;%20&#1042;&#1077;&#1088;&#1082;&#1086;&#1085;&#1090;&#1072;\&#1040;&#1085;&#1072;&#1083;&#1080;&#1079;_&#1089;%20&#1076;&#1077;&#1083;&#1077;&#1085;&#1080;&#1077;&#1084;%20&#1085;&#1072;%20&#1085;&#1086;&#1083;&#1100;%20(&#1086;&#1090;&#1089;&#1091;&#1090;&#1089;&#1090;&#1074;&#1080;&#1077;%20&#1072;&#1085;&#1082;&#1077;&#1090;%20&#1080;%20&#1076;&#1072;&#1085;&#1085;&#1099;&#1093;)_&#1088;&#1072;&#1073;%20&#1058;&#1052;.xlsm"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N:\&#1052;&#1086;&#1080;%20&#1076;&#1086;&#1082;&#1091;&#1084;&#1077;&#1085;&#1090;&#1099;\&#1042;&#1064;&#1069;\2020\&#1062;&#1080;&#1092;&#1088;&#1086;&#1074;&#1080;&#1079;&#1072;&#1094;&#1080;&#1103;\&#1040;&#1087;&#1088;&#1086;&#1073;&#1072;&#1094;&#1080;&#1103;-1\&#1040;&#1085;&#1072;&#1083;&#1080;&#1079;\&#1048;&#1085;&#1076;&#1077;&#1082;&#1089;&#1099;_&#1086;&#1082;&#1086;&#1085;&#1095;&#1072;&#1090;&#1077;&#1083;&#1100;&#1085;&#1099;&#1077;_&#1076;&#1080;&#1072;&#1075;&#1088;&#1072;&#1084;&#1084;&#109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N:\&#1052;&#1086;&#1080;%20&#1076;&#1086;&#1082;&#1091;&#1084;&#1077;&#1085;&#1090;&#1099;\&#1042;&#1064;&#1069;\2020\&#1062;&#1080;&#1092;&#1088;&#1086;&#1074;&#1080;&#1079;&#1072;&#1094;&#1080;&#1103;\&#1040;&#1087;&#1088;&#1086;&#1073;&#1072;&#1094;&#1080;&#1103;-1\&#1040;&#1085;&#1072;&#1083;&#1080;&#1079;\&#1048;&#1085;&#1076;&#1077;&#1082;&#1089;&#1099;_&#1086;&#1082;&#1086;&#1085;&#1095;&#1072;&#1090;&#1077;&#1083;&#1100;&#1085;&#1099;&#1077;_&#1076;&#1080;&#1072;&#1075;&#1088;&#1072;&#1084;&#1084;&#109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N:\&#1052;&#1086;&#1080;%20&#1076;&#1086;&#1082;&#1091;&#1084;&#1077;&#1085;&#1090;&#1099;\&#1042;&#1064;&#1069;\2020\&#1062;&#1080;&#1092;&#1088;&#1086;&#1074;&#1080;&#1079;&#1072;&#1094;&#1080;&#1103;\&#1040;&#1087;&#1088;&#1086;&#1073;&#1072;&#1094;&#1080;&#1103;-1\&#1040;&#1085;&#1072;&#1083;&#1080;&#1079;\&#1048;&#1085;&#1076;&#1077;&#1082;&#1089;&#1099;_&#1086;&#1082;&#1086;&#1085;&#1095;&#1072;&#1090;&#1077;&#1083;&#1100;&#1085;&#1099;&#1077;_&#1076;&#1080;&#1072;&#1075;&#1088;&#1072;&#1084;&#1084;&#109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N:\&#1052;&#1086;&#1080;%20&#1076;&#1086;&#1082;&#1091;&#1084;&#1077;&#1085;&#1090;&#1099;\&#1042;&#1064;&#1069;\2020\&#1062;&#1080;&#1092;&#1088;&#1086;&#1074;&#1080;&#1079;&#1072;&#1094;&#1080;&#1103;\&#1040;&#1087;&#1088;&#1086;&#1073;&#1072;&#1094;&#1080;&#1103;-1\&#1040;&#1085;&#1072;&#1083;&#1080;&#1079;\&#1048;&#1085;&#1076;&#1077;&#1082;&#1089;&#1099;_&#1086;&#1082;&#1086;&#1085;&#1095;&#1072;&#1090;&#1077;&#1083;&#1100;&#1085;&#1099;&#1077;_&#1076;&#1080;&#1072;&#1075;&#1088;&#1072;&#1084;&#1084;&#1099;.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N:\&#1052;&#1086;&#1080;%20&#1076;&#1086;&#1082;&#1091;&#1084;&#1077;&#1085;&#1090;&#1099;\&#1042;&#1064;&#1069;\2020\&#1062;&#1080;&#1092;&#1088;&#1086;&#1074;&#1080;&#1079;&#1072;&#1094;&#1080;&#1103;\&#1040;&#1087;&#1088;&#1086;&#1073;&#1072;&#1094;&#1080;&#1103;-1\&#1040;&#1085;&#1072;&#1083;&#1080;&#1079;\&#1044;&#1072;&#1085;&#1085;&#1099;&#1077;%20&#1086;&#1090;%20&#1042;&#1077;&#1088;&#1082;&#1086;&#1085;&#1090;&#1072;\&#1040;&#1085;&#1072;&#1083;&#1080;&#1079;_&#1089;%20&#1076;&#1077;&#1083;&#1077;&#1085;&#1080;&#1077;&#1084;%20&#1085;&#1072;%20&#1085;&#1086;&#1083;&#1100;%20(&#1086;&#1090;&#1089;&#1091;&#1090;&#1089;&#1090;&#1074;&#1080;&#1077;%20&#1072;&#1085;&#1082;&#1077;&#1090;%20&#1080;%20&#1076;&#1072;&#1085;&#1085;&#1099;&#1093;)_&#1088;&#1072;&#1073;%20&#1058;&#1052;.xlsm"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N:\&#1052;&#1086;&#1080;%20&#1076;&#1086;&#1082;&#1091;&#1084;&#1077;&#1085;&#1090;&#1099;\&#1042;&#1064;&#1069;\2020\&#1062;&#1080;&#1092;&#1088;&#1086;&#1074;&#1080;&#1079;&#1072;&#1094;&#1080;&#1103;\&#1040;&#1087;&#1088;&#1086;&#1073;&#1072;&#1094;&#1080;&#1103;-1\&#1040;&#1085;&#1072;&#1083;&#1080;&#1079;\&#1048;&#1085;&#1076;&#1077;&#1082;&#1089;&#1099;_&#1086;&#1082;&#1086;&#1085;&#1095;&#1072;&#1090;&#1077;&#1083;&#1100;&#1085;&#1099;&#1077;_&#1076;&#1080;&#1072;&#1075;&#1088;&#1072;&#1084;&#1084;&#1099;.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N:\&#1052;&#1086;&#1080;%20&#1076;&#1086;&#1082;&#1091;&#1084;&#1077;&#1085;&#1090;&#1099;\&#1042;&#1064;&#1069;\2020\&#1062;&#1080;&#1092;&#1088;&#1086;&#1074;&#1080;&#1079;&#1072;&#1094;&#1080;&#1103;\&#1040;&#1087;&#1088;&#1086;&#1073;&#1072;&#1094;&#1080;&#1103;-1\&#1040;&#1085;&#1072;&#1083;&#1080;&#1079;\&#1048;&#1085;&#1076;&#1077;&#1082;&#1089;&#1099;_&#1086;&#1082;&#1086;&#1085;&#1095;&#1072;&#1090;&#1077;&#1083;&#1100;&#1085;&#1099;&#1077;_&#1076;&#1080;&#1072;&#1075;&#1088;&#1072;&#1084;&#1084;&#1099;.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N:\&#1052;&#1086;&#1080;%20&#1076;&#1086;&#1082;&#1091;&#1084;&#1077;&#1085;&#1090;&#1099;\&#1042;&#1064;&#1069;\2020\&#1062;&#1080;&#1092;&#1088;&#1086;&#1074;&#1080;&#1079;&#1072;&#1094;&#1080;&#1103;\&#1040;&#1087;&#1088;&#1086;&#1073;&#1072;&#1094;&#1080;&#1103;-1\&#1040;&#1085;&#1072;&#1083;&#1080;&#1079;\&#1048;&#1085;&#1076;&#1077;&#1082;&#1089;&#1099;_&#1086;&#1082;&#1086;&#1085;&#1095;&#1072;&#1090;&#1077;&#1083;&#1100;&#1085;&#1099;&#1077;_&#1076;&#1080;&#1072;&#1075;&#1088;&#1072;&#1084;&#1084;&#1099;.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N:\&#1052;&#1086;&#1080;%20&#1076;&#1086;&#1082;&#1091;&#1084;&#1077;&#1085;&#1090;&#1099;\&#1042;&#1064;&#1069;\2020\&#1062;&#1080;&#1092;&#1088;&#1086;&#1074;&#1080;&#1079;&#1072;&#1094;&#1080;&#1103;\&#1040;&#1087;&#1088;&#1086;&#1073;&#1072;&#1094;&#1080;&#1103;-1\&#1040;&#1085;&#1072;&#1083;&#1080;&#1079;\&#1048;&#1085;&#1076;&#1077;&#1082;&#1089;&#1099;_&#1086;&#1082;&#1086;&#1085;&#1095;&#1072;&#1090;&#1077;&#1083;&#1100;&#1085;&#1099;&#1077;_&#1076;&#1080;&#1072;&#1075;&#1088;&#1072;&#1084;&#1084;&#1099;.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N:\&#1052;&#1086;&#1080;%20&#1076;&#1086;&#1082;&#1091;&#1084;&#1077;&#1085;&#1090;&#1099;\&#1042;&#1064;&#1069;\2020\&#1062;&#1080;&#1092;&#1088;&#1086;&#1074;&#1080;&#1079;&#1072;&#1094;&#1080;&#1103;\&#1040;&#1087;&#1088;&#1086;&#1073;&#1072;&#1094;&#1080;&#1103;-1\&#1040;&#1085;&#1072;&#1083;&#1080;&#1079;\&#1048;&#1085;&#1076;&#1077;&#1082;&#1089;&#1099;_&#1086;&#1082;&#1086;&#1085;&#1095;&#1072;&#1090;&#1077;&#1083;&#1100;&#1085;&#1099;&#1077;_&#1076;&#1080;&#1072;&#1075;&#1088;&#1072;&#1084;&#1084;&#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1052;&#1086;&#1080;%20&#1076;&#1086;&#1082;&#1091;&#1084;&#1077;&#1085;&#1090;&#1099;\&#1042;&#1064;&#1069;\2020\&#1062;&#1080;&#1092;&#1088;&#1086;&#1074;&#1080;&#1079;&#1072;&#1094;&#1080;&#1103;\&#1040;&#1087;&#1088;&#1086;&#1073;&#1072;&#1094;&#1080;&#1103;-1\&#1040;&#1085;&#1072;&#1083;&#1080;&#1079;\&#1044;&#1072;&#1085;&#1085;&#1099;&#1077;%20&#1086;&#1090;%20&#1042;&#1077;&#1088;&#1082;&#1086;&#1085;&#1090;&#1072;\&#1040;&#1085;&#1072;&#1083;&#1080;&#1079;_&#1089;%20&#1076;&#1077;&#1083;&#1077;&#1085;&#1080;&#1077;&#1084;%20&#1085;&#1072;%20&#1085;&#1086;&#1083;&#1100;%20(&#1086;&#1090;&#1089;&#1091;&#1090;&#1089;&#1090;&#1074;&#1080;&#1077;%20&#1072;&#1085;&#1082;&#1077;&#1090;%20&#1080;%20&#1076;&#1072;&#1085;&#1085;&#1099;&#1093;)_&#1088;&#1072;&#1073;%20&#1058;&#1052;.xlsm"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N:\&#1052;&#1086;&#1080;%20&#1076;&#1086;&#1082;&#1091;&#1084;&#1077;&#1085;&#1090;&#1099;\&#1042;&#1064;&#1069;\2020\&#1062;&#1080;&#1092;&#1088;&#1086;&#1074;&#1080;&#1079;&#1072;&#1094;&#1080;&#1103;\&#1040;&#1087;&#1088;&#1086;&#1073;&#1072;&#1094;&#1080;&#1103;-1\&#1040;&#1085;&#1072;&#1083;&#1080;&#1079;\&#1048;&#1085;&#1076;&#1077;&#1082;&#1089;&#1099;_&#1086;&#1082;&#1086;&#1085;&#1095;&#1072;&#1090;&#1077;&#1083;&#1100;&#1085;&#1099;&#1077;_&#1076;&#1080;&#1072;&#1075;&#1088;&#1072;&#1084;&#1084;&#1099;.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N:\&#1052;&#1086;&#1080;%20&#1076;&#1086;&#1082;&#1091;&#1084;&#1077;&#1085;&#1090;&#1099;\&#1042;&#1064;&#1069;\2020\&#1062;&#1080;&#1092;&#1088;&#1086;&#1074;&#1080;&#1079;&#1072;&#1094;&#1080;&#1103;\&#1040;&#1087;&#1088;&#1086;&#1073;&#1072;&#1094;&#1080;&#1103;-1\&#1040;&#1085;&#1072;&#1083;&#1080;&#1079;\&#1048;&#1085;&#1076;&#1077;&#1082;&#1089;&#1099;_&#1086;&#1082;&#1086;&#1085;&#1095;&#1072;&#1090;&#1077;&#1083;&#1100;&#1085;&#1099;&#1077;_&#1076;&#1080;&#1072;&#1075;&#1088;&#1072;&#1084;&#1084;&#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1052;&#1086;&#1080;%20&#1076;&#1086;&#1082;&#1091;&#1084;&#1077;&#1085;&#1090;&#1099;\&#1042;&#1064;&#1069;\2020\&#1062;&#1080;&#1092;&#1088;&#1086;&#1074;&#1080;&#1079;&#1072;&#1094;&#1080;&#1103;\&#1040;&#1087;&#1088;&#1086;&#1073;&#1072;&#1094;&#1080;&#1103;-1\&#1040;&#1085;&#1072;&#1083;&#1080;&#1079;\&#1048;&#1085;&#1076;&#1077;&#1082;&#1089;&#1099;_&#1086;&#1082;&#1086;&#1085;&#1095;&#1072;&#1090;&#1077;&#1083;&#1100;&#1085;&#1099;&#107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1052;&#1086;&#1080;%20&#1076;&#1086;&#1082;&#1091;&#1084;&#1077;&#1085;&#1090;&#1099;\&#1042;&#1064;&#1069;\2020\&#1062;&#1080;&#1092;&#1088;&#1086;&#1074;&#1080;&#1079;&#1072;&#1094;&#1080;&#1103;\&#1040;&#1087;&#1088;&#1086;&#1073;&#1072;&#1094;&#1080;&#1103;-1\&#1040;&#1085;&#1072;&#1083;&#1080;&#1079;\&#1048;&#1085;&#1076;&#1077;&#1082;&#1089;&#1099;_&#1086;&#1082;&#1086;&#1085;&#1095;&#1072;&#1090;&#1077;&#1083;&#1100;&#1085;&#1099;&#1077;_&#1076;&#1080;&#1072;&#1075;&#1088;&#1072;&#1084;&#1084;&#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1052;&#1086;&#1080;%20&#1076;&#1086;&#1082;&#1091;&#1084;&#1077;&#1085;&#1090;&#1099;\&#1042;&#1064;&#1069;\2020\&#1062;&#1080;&#1092;&#1088;&#1086;&#1074;&#1080;&#1079;&#1072;&#1094;&#1080;&#1103;\&#1040;&#1087;&#1088;&#1086;&#1073;&#1072;&#1094;&#1080;&#1103;-1\&#1040;&#1085;&#1072;&#1083;&#1080;&#1079;\&#1048;&#1085;&#1076;&#1077;&#1082;&#1089;&#1099;_&#1086;&#1082;&#1086;&#1085;&#1095;&#1072;&#1090;&#1077;&#1083;&#1100;&#1085;&#1099;&#1077;_&#1076;&#1080;&#1072;&#1075;&#1088;&#1072;&#1084;&#1084;&#109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1052;&#1086;&#1080;%20&#1076;&#1086;&#1082;&#1091;&#1084;&#1077;&#1085;&#1090;&#1099;\&#1042;&#1064;&#1069;\2020\&#1062;&#1080;&#1092;&#1088;&#1086;&#1074;&#1080;&#1079;&#1072;&#1094;&#1080;&#1103;\&#1040;&#1087;&#1088;&#1086;&#1073;&#1072;&#1094;&#1080;&#1103;-1\&#1040;&#1085;&#1072;&#1083;&#1080;&#1079;\&#1048;&#1085;&#1076;&#1077;&#1082;&#1089;&#1099;_&#1086;&#1082;&#1086;&#1085;&#1095;&#1072;&#1090;&#1077;&#1083;&#1100;&#1085;&#1099;&#1077;_&#1076;&#1080;&#1072;&#1075;&#1088;&#1072;&#1084;&#1084;&#109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1052;&#1086;&#1080;%20&#1076;&#1086;&#1082;&#1091;&#1084;&#1077;&#1085;&#1090;&#1099;\&#1042;&#1064;&#1069;\2020\&#1062;&#1080;&#1092;&#1088;&#1086;&#1074;&#1080;&#1079;&#1072;&#1094;&#1080;&#1103;\&#1040;&#1087;&#1088;&#1086;&#1073;&#1072;&#1094;&#1080;&#1103;-1\&#1040;&#1085;&#1072;&#1083;&#1080;&#1079;\&#1048;&#1085;&#1076;&#1077;&#1082;&#1089;&#1099;_&#1086;&#1082;&#1086;&#1085;&#1095;&#1072;&#1090;&#1077;&#1083;&#1100;&#1085;&#1099;&#1077;_&#1076;&#1080;&#1072;&#1075;&#1088;&#1072;&#1084;&#1084;&#109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N:\&#1052;&#1086;&#1080;%20&#1076;&#1086;&#1082;&#1091;&#1084;&#1077;&#1085;&#1090;&#1099;\&#1042;&#1064;&#1069;\2020\&#1062;&#1080;&#1092;&#1088;&#1086;&#1074;&#1080;&#1079;&#1072;&#1094;&#1080;&#1103;\&#1040;&#1087;&#1088;&#1086;&#1073;&#1072;&#1094;&#1080;&#1103;-1\&#1040;&#1085;&#1072;&#1083;&#1080;&#1079;\&#1048;&#1085;&#1076;&#1077;&#1082;&#1089;&#1099;_&#1086;&#1082;&#1086;&#1085;&#1095;&#1072;&#1090;&#1077;&#1083;&#1100;&#1085;&#1099;&#1077;_&#1076;&#1080;&#1072;&#1075;&#1088;&#1072;&#1084;&#1084;&#109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N:\&#1052;&#1086;&#1080;%20&#1076;&#1086;&#1082;&#1091;&#1084;&#1077;&#1085;&#1090;&#1099;\&#1042;&#1064;&#1069;\2020\&#1062;&#1080;&#1092;&#1088;&#1086;&#1074;&#1080;&#1079;&#1072;&#1094;&#1080;&#1103;\&#1040;&#1087;&#1088;&#1086;&#1073;&#1072;&#1094;&#1080;&#1103;-1\&#1040;&#1085;&#1072;&#1083;&#1080;&#1079;\&#1048;&#1085;&#1076;&#1077;&#1082;&#1089;&#1099;_&#1086;&#1082;&#1086;&#1085;&#1095;&#1072;&#1090;&#1077;&#1083;&#1100;&#1085;&#1099;&#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757793764988008E-2"/>
          <c:y val="5.0910894202740788E-2"/>
          <c:w val="0.64813837119280959"/>
          <c:h val="0.83033395019170997"/>
        </c:manualLayout>
      </c:layout>
      <c:pieChart>
        <c:varyColors val="1"/>
        <c:ser>
          <c:idx val="0"/>
          <c:order val="0"/>
          <c:spPr>
            <a:solidFill>
              <a:schemeClr val="accent4"/>
            </a:solidFill>
          </c:spPr>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D8E7-449D-87DF-4A2892B9D73C}"/>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D8E7-449D-87DF-4A2892B9D73C}"/>
              </c:ext>
            </c:extLst>
          </c:dPt>
          <c:dLbls>
            <c:dLbl>
              <c:idx val="0"/>
              <c:layout/>
              <c:showLegendKey val="0"/>
              <c:showVal val="0"/>
              <c:showCatName val="0"/>
              <c:showSerName val="0"/>
              <c:showPercent val="1"/>
              <c:showBubbleSize val="0"/>
            </c:dLbl>
            <c:dLbl>
              <c:idx val="1"/>
              <c:layout/>
              <c:showLegendKey val="0"/>
              <c:showVal val="0"/>
              <c:showCatName val="0"/>
              <c:showSerName val="0"/>
              <c:showPercent val="1"/>
              <c:showBubbleSize val="0"/>
            </c:dLbl>
            <c:showLegendKey val="0"/>
            <c:showVal val="1"/>
            <c:showCatName val="0"/>
            <c:showSerName val="0"/>
            <c:showPercent val="0"/>
            <c:showBubbleSize val="0"/>
            <c:showLeaderLines val="1"/>
          </c:dLbls>
          <c:cat>
            <c:strRef>
              <c:f>'Свод-Город-Село'!$EM$18:$EM$19</c:f>
              <c:strCache>
                <c:ptCount val="2"/>
                <c:pt idx="0">
                  <c:v>Городские</c:v>
                </c:pt>
                <c:pt idx="1">
                  <c:v>Сельские</c:v>
                </c:pt>
              </c:strCache>
            </c:strRef>
          </c:cat>
          <c:val>
            <c:numRef>
              <c:f>'Свод-Город-Село'!$EN$18:$EN$19</c:f>
              <c:numCache>
                <c:formatCode>#,##0.00</c:formatCode>
                <c:ptCount val="2"/>
                <c:pt idx="0">
                  <c:v>20</c:v>
                </c:pt>
                <c:pt idx="1">
                  <c:v>9</c:v>
                </c:pt>
              </c:numCache>
            </c:numRef>
          </c:val>
          <c:extLst xmlns:c16r2="http://schemas.microsoft.com/office/drawing/2015/06/chart">
            <c:ext xmlns:c16="http://schemas.microsoft.com/office/drawing/2014/chart" uri="{C3380CC4-5D6E-409C-BE32-E72D297353CC}">
              <c16:uniqueId val="{00000004-D8E7-449D-87DF-4A2892B9D73C}"/>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'Среднее по выборке'!$J$66:$J$69</c:f>
              <c:strCache>
                <c:ptCount val="4"/>
                <c:pt idx="0">
                  <c:v>Наличие информационной системы для управления школой (1С-школа, Нет-школа, др.)</c:v>
                </c:pt>
                <c:pt idx="1">
                  <c:v>Наличие электронного расписаниа</c:v>
                </c:pt>
                <c:pt idx="2">
                  <c:v>Наличие электронного журнала</c:v>
                </c:pt>
                <c:pt idx="3">
                  <c:v>Наличие электронного дневника</c:v>
                </c:pt>
              </c:strCache>
            </c:strRef>
          </c:cat>
          <c:val>
            <c:numRef>
              <c:f>'Среднее по выборке'!$K$66:$K$69</c:f>
              <c:numCache>
                <c:formatCode>0.0</c:formatCode>
                <c:ptCount val="4"/>
                <c:pt idx="0">
                  <c:v>52.967255867864381</c:v>
                </c:pt>
                <c:pt idx="1">
                  <c:v>69.873466628030528</c:v>
                </c:pt>
                <c:pt idx="2">
                  <c:v>96.580459770114942</c:v>
                </c:pt>
                <c:pt idx="3">
                  <c:v>86.982517144788943</c:v>
                </c:pt>
              </c:numCache>
            </c:numRef>
          </c:val>
          <c:extLst xmlns:c16r2="http://schemas.microsoft.com/office/drawing/2015/06/chart">
            <c:ext xmlns:c16="http://schemas.microsoft.com/office/drawing/2014/chart" uri="{C3380CC4-5D6E-409C-BE32-E72D297353CC}">
              <c16:uniqueId val="{00000000-F175-4C45-BA51-782C37DB6602}"/>
            </c:ext>
          </c:extLst>
        </c:ser>
        <c:dLbls>
          <c:showLegendKey val="0"/>
          <c:showVal val="0"/>
          <c:showCatName val="0"/>
          <c:showSerName val="0"/>
          <c:showPercent val="0"/>
          <c:showBubbleSize val="0"/>
        </c:dLbls>
        <c:gapWidth val="50"/>
        <c:axId val="145013248"/>
        <c:axId val="169502976"/>
      </c:barChart>
      <c:catAx>
        <c:axId val="145013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9502976"/>
        <c:crosses val="autoZero"/>
        <c:auto val="1"/>
        <c:lblAlgn val="ctr"/>
        <c:lblOffset val="100"/>
        <c:noMultiLvlLbl val="0"/>
      </c:catAx>
      <c:valAx>
        <c:axId val="169502976"/>
        <c:scaling>
          <c:orientation val="minMax"/>
        </c:scaling>
        <c:delete val="1"/>
        <c:axPos val="b"/>
        <c:numFmt formatCode="0" sourceLinked="0"/>
        <c:majorTickMark val="none"/>
        <c:minorTickMark val="none"/>
        <c:tickLblPos val="nextTo"/>
        <c:crossAx val="1450132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'Свод-Город-Село'!$I$31</c:f>
              <c:strCache>
                <c:ptCount val="1"/>
                <c:pt idx="0">
                  <c:v>В среднем по выборке</c:v>
                </c:pt>
              </c:strCache>
            </c:strRef>
          </c:tx>
          <c:spPr>
            <a:solidFill>
              <a:srgbClr val="0070C0"/>
            </a:solidFill>
            <a:ln>
              <a:noFill/>
            </a:ln>
            <a:effectLst/>
          </c:spPr>
          <c:invertIfNegative val="0"/>
          <c:cat>
            <c:strRef>
              <c:f>'Свод-Город-Село'!$H$53:$H$58</c:f>
              <c:strCache>
                <c:ptCount val="6"/>
                <c:pt idx="0">
                  <c:v>Наличие внутреннего портала и доступа к нему для сотрудников школы</c:v>
                </c:pt>
                <c:pt idx="1">
                  <c:v>Наличие внутреннего портала и доступа к нему для учащихся</c:v>
                </c:pt>
                <c:pt idx="2">
                  <c:v>Доступность и использование социальных сетей в школе</c:v>
                </c:pt>
                <c:pt idx="3">
                  <c:v>Доступность мессенджеров для задач управления и коммуникаций в школе</c:v>
                </c:pt>
                <c:pt idx="4">
                  <c:v>Доступность универсальных онлайн-сервисы (Ютуб, Консультант+, Антиплагиат, и т.п.)</c:v>
                </c:pt>
                <c:pt idx="5">
                  <c:v>Доступность редакторов и программ для создания и редактирования текстов, электронных таблиц, презентации</c:v>
                </c:pt>
              </c:strCache>
            </c:strRef>
          </c:cat>
          <c:val>
            <c:numRef>
              <c:f>'Свод-Город-Село'!$I$53:$I$58</c:f>
              <c:numCache>
                <c:formatCode>0.0</c:formatCode>
                <c:ptCount val="6"/>
                <c:pt idx="0">
                  <c:v>36.834975369458128</c:v>
                </c:pt>
                <c:pt idx="1">
                  <c:v>22.565681444991785</c:v>
                </c:pt>
                <c:pt idx="2">
                  <c:v>53.231062539958515</c:v>
                </c:pt>
                <c:pt idx="3">
                  <c:v>44.434129973828618</c:v>
                </c:pt>
                <c:pt idx="4">
                  <c:v>55.827215943848799</c:v>
                </c:pt>
                <c:pt idx="5">
                  <c:v>68.047103899030873</c:v>
                </c:pt>
              </c:numCache>
            </c:numRef>
          </c:val>
          <c:extLst xmlns:c16r2="http://schemas.microsoft.com/office/drawing/2015/06/chart">
            <c:ext xmlns:c16="http://schemas.microsoft.com/office/drawing/2014/chart" uri="{C3380CC4-5D6E-409C-BE32-E72D297353CC}">
              <c16:uniqueId val="{00000000-E93A-411C-95F7-E15A7F08F9B1}"/>
            </c:ext>
          </c:extLst>
        </c:ser>
        <c:ser>
          <c:idx val="1"/>
          <c:order val="1"/>
          <c:tx>
            <c:strRef>
              <c:f>'Свод-Город-Село'!$J$31</c:f>
              <c:strCache>
                <c:ptCount val="1"/>
                <c:pt idx="0">
                  <c:v>Город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'Свод-Город-Село'!$H$53:$H$58</c:f>
              <c:strCache>
                <c:ptCount val="6"/>
                <c:pt idx="0">
                  <c:v>Наличие внутреннего портала и доступа к нему для сотрудников школы</c:v>
                </c:pt>
                <c:pt idx="1">
                  <c:v>Наличие внутреннего портала и доступа к нему для учащихся</c:v>
                </c:pt>
                <c:pt idx="2">
                  <c:v>Доступность и использование социальных сетей в школе</c:v>
                </c:pt>
                <c:pt idx="3">
                  <c:v>Доступность мессенджеров для задач управления и коммуникаций в школе</c:v>
                </c:pt>
                <c:pt idx="4">
                  <c:v>Доступность универсальных онлайн-сервисы (Ютуб, Консультант+, Антиплагиат, и т.п.)</c:v>
                </c:pt>
                <c:pt idx="5">
                  <c:v>Доступность редакторов и программ для создания и редактирования текстов, электронных таблиц, презентации</c:v>
                </c:pt>
              </c:strCache>
            </c:strRef>
          </c:cat>
          <c:val>
            <c:numRef>
              <c:f>'Свод-Город-Село'!$J$53:$J$58</c:f>
              <c:numCache>
                <c:formatCode>0.0</c:formatCode>
                <c:ptCount val="6"/>
                <c:pt idx="0">
                  <c:v>42.577380952380949</c:v>
                </c:pt>
                <c:pt idx="1">
                  <c:v>26.470238095238091</c:v>
                </c:pt>
                <c:pt idx="2">
                  <c:v>49.982659730558893</c:v>
                </c:pt>
                <c:pt idx="3">
                  <c:v>44.250917033480064</c:v>
                </c:pt>
                <c:pt idx="4">
                  <c:v>56.088352007469645</c:v>
                </c:pt>
                <c:pt idx="5">
                  <c:v>71.16830065359477</c:v>
                </c:pt>
              </c:numCache>
            </c:numRef>
          </c:val>
          <c:extLst xmlns:c16r2="http://schemas.microsoft.com/office/drawing/2015/06/chart">
            <c:ext xmlns:c16="http://schemas.microsoft.com/office/drawing/2014/chart" uri="{C3380CC4-5D6E-409C-BE32-E72D297353CC}">
              <c16:uniqueId val="{00000001-E93A-411C-95F7-E15A7F08F9B1}"/>
            </c:ext>
          </c:extLst>
        </c:ser>
        <c:ser>
          <c:idx val="2"/>
          <c:order val="2"/>
          <c:tx>
            <c:strRef>
              <c:f>'Свод-Город-Село'!$K$31</c:f>
              <c:strCache>
                <c:ptCount val="1"/>
                <c:pt idx="0">
                  <c:v>Село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'Свод-Город-Село'!$H$53:$H$58</c:f>
              <c:strCache>
                <c:ptCount val="6"/>
                <c:pt idx="0">
                  <c:v>Наличие внутреннего портала и доступа к нему для сотрудников школы</c:v>
                </c:pt>
                <c:pt idx="1">
                  <c:v>Наличие внутреннего портала и доступа к нему для учащихся</c:v>
                </c:pt>
                <c:pt idx="2">
                  <c:v>Доступность и использование социальных сетей в школе</c:v>
                </c:pt>
                <c:pt idx="3">
                  <c:v>Доступность мессенджеров для задач управления и коммуникаций в школе</c:v>
                </c:pt>
                <c:pt idx="4">
                  <c:v>Доступность универсальных онлайн-сервисы (Ютуб, Консультант+, Антиплагиат, и т.п.)</c:v>
                </c:pt>
                <c:pt idx="5">
                  <c:v>Доступность редакторов и программ для создания и редактирования текстов, электронных таблиц, презентации</c:v>
                </c:pt>
              </c:strCache>
            </c:strRef>
          </c:cat>
          <c:val>
            <c:numRef>
              <c:f>'Свод-Город-Село'!$K$53:$K$58</c:f>
              <c:numCache>
                <c:formatCode>0.0</c:formatCode>
                <c:ptCount val="6"/>
                <c:pt idx="0">
                  <c:v>24.074074074074073</c:v>
                </c:pt>
                <c:pt idx="1">
                  <c:v>13.888888888888889</c:v>
                </c:pt>
                <c:pt idx="2">
                  <c:v>60.449735449735449</c:v>
                </c:pt>
                <c:pt idx="3">
                  <c:v>44.841269841269842</c:v>
                </c:pt>
                <c:pt idx="4">
                  <c:v>55.246913580246911</c:v>
                </c:pt>
                <c:pt idx="5">
                  <c:v>61.111111111111114</c:v>
                </c:pt>
              </c:numCache>
            </c:numRef>
          </c:val>
          <c:extLst xmlns:c16r2="http://schemas.microsoft.com/office/drawing/2015/06/chart">
            <c:ext xmlns:c16="http://schemas.microsoft.com/office/drawing/2014/chart" uri="{C3380CC4-5D6E-409C-BE32-E72D297353CC}">
              <c16:uniqueId val="{00000002-E93A-411C-95F7-E15A7F08F9B1}"/>
            </c:ext>
          </c:extLst>
        </c:ser>
        <c:dLbls>
          <c:showLegendKey val="0"/>
          <c:showVal val="0"/>
          <c:showCatName val="0"/>
          <c:showSerName val="0"/>
          <c:showPercent val="0"/>
          <c:showBubbleSize val="0"/>
        </c:dLbls>
        <c:gapWidth val="50"/>
        <c:axId val="146809344"/>
        <c:axId val="199754880"/>
      </c:barChart>
      <c:catAx>
        <c:axId val="146809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9754880"/>
        <c:crosses val="autoZero"/>
        <c:auto val="1"/>
        <c:lblAlgn val="ctr"/>
        <c:lblOffset val="100"/>
        <c:noMultiLvlLbl val="0"/>
      </c:catAx>
      <c:valAx>
        <c:axId val="199754880"/>
        <c:scaling>
          <c:orientation val="minMax"/>
        </c:scaling>
        <c:delete val="1"/>
        <c:axPos val="b"/>
        <c:numFmt formatCode="0" sourceLinked="0"/>
        <c:majorTickMark val="none"/>
        <c:minorTickMark val="none"/>
        <c:tickLblPos val="nextTo"/>
        <c:crossAx val="146809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901251474000537"/>
          <c:y val="0.21914387306020819"/>
          <c:w val="0.34463197535090723"/>
          <c:h val="0.6659399663723482"/>
        </c:manualLayout>
      </c:layout>
      <c:radarChart>
        <c:radarStyle val="marker"/>
        <c:varyColors val="0"/>
        <c:ser>
          <c:idx val="0"/>
          <c:order val="0"/>
          <c:spPr>
            <a:ln w="28575" cap="rnd">
              <a:solidFill>
                <a:schemeClr val="accent1"/>
              </a:solidFill>
              <a:round/>
            </a:ln>
            <a:effectLst/>
          </c:spPr>
          <c:marker>
            <c:symbol val="none"/>
          </c:marker>
          <c:cat>
            <c:strRef>
              <c:f>'Среднее по выборке'!$J$73:$J$79</c:f>
              <c:strCache>
                <c:ptCount val="7"/>
                <c:pt idx="0">
                  <c:v>Использование информационной системы для управления школой (1С-школа, Нет-школа, другое)</c:v>
                </c:pt>
                <c:pt idx="1">
                  <c:v>Использование электронного расписания</c:v>
                </c:pt>
                <c:pt idx="2">
                  <c:v>Использование Электронного журнала</c:v>
                </c:pt>
                <c:pt idx="3">
                  <c:v>Использование Электронного дневника</c:v>
                </c:pt>
                <c:pt idx="4">
                  <c:v>Использование социальных сетей и мессенджеров для управления школой</c:v>
                </c:pt>
                <c:pt idx="5">
                  <c:v>Использование внутреннего портала для решения управленческих задач</c:v>
                </c:pt>
                <c:pt idx="6">
                  <c:v>Использование универсальных сервисов для решения задач управления</c:v>
                </c:pt>
              </c:strCache>
            </c:strRef>
          </c:cat>
          <c:val>
            <c:numRef>
              <c:f>'Среднее по выборке'!$K$73:$K$79</c:f>
              <c:numCache>
                <c:formatCode>0.0</c:formatCode>
                <c:ptCount val="7"/>
                <c:pt idx="0">
                  <c:v>28.512443265135172</c:v>
                </c:pt>
                <c:pt idx="1">
                  <c:v>53.398367810848043</c:v>
                </c:pt>
                <c:pt idx="2">
                  <c:v>93.272624914302469</c:v>
                </c:pt>
                <c:pt idx="3">
                  <c:v>70.632468921963223</c:v>
                </c:pt>
                <c:pt idx="4">
                  <c:v>60.219124109895709</c:v>
                </c:pt>
                <c:pt idx="5">
                  <c:v>20.796094026033522</c:v>
                </c:pt>
                <c:pt idx="6">
                  <c:v>53.194983740622682</c:v>
                </c:pt>
              </c:numCache>
            </c:numRef>
          </c:val>
          <c:extLst xmlns:c16r2="http://schemas.microsoft.com/office/drawing/2015/06/chart">
            <c:ext xmlns:c16="http://schemas.microsoft.com/office/drawing/2014/chart" uri="{C3380CC4-5D6E-409C-BE32-E72D297353CC}">
              <c16:uniqueId val="{00000000-115D-44FA-A354-3C15CCA3EC57}"/>
            </c:ext>
          </c:extLst>
        </c:ser>
        <c:dLbls>
          <c:showLegendKey val="0"/>
          <c:showVal val="0"/>
          <c:showCatName val="0"/>
          <c:showSerName val="0"/>
          <c:showPercent val="0"/>
          <c:showBubbleSize val="0"/>
        </c:dLbls>
        <c:axId val="146809856"/>
        <c:axId val="199756608"/>
      </c:radarChart>
      <c:catAx>
        <c:axId val="14680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nSpc>
                <a:spcPct val="80000"/>
              </a:lnSpc>
              <a:defRPr sz="900" b="0" i="0" u="none" strike="noStrike" kern="1200" baseline="0">
                <a:solidFill>
                  <a:sysClr val="windowText" lastClr="000000"/>
                </a:solidFill>
                <a:latin typeface="+mn-lt"/>
                <a:ea typeface="+mn-ea"/>
                <a:cs typeface="+mn-cs"/>
              </a:defRPr>
            </a:pPr>
            <a:endParaRPr lang="ru-RU"/>
          </a:p>
        </c:txPr>
        <c:crossAx val="199756608"/>
        <c:crosses val="autoZero"/>
        <c:auto val="1"/>
        <c:lblAlgn val="ctr"/>
        <c:lblOffset val="100"/>
        <c:noMultiLvlLbl val="0"/>
      </c:catAx>
      <c:valAx>
        <c:axId val="199756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468098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'Свод-Город-Село'!$I$31</c:f>
              <c:strCache>
                <c:ptCount val="1"/>
                <c:pt idx="0">
                  <c:v>В среднем по выборке</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'Свод-Город-Село'!$H$88:$H$92</c:f>
              <c:strCache>
                <c:ptCount val="5"/>
                <c:pt idx="0">
                  <c:v>Использование внутреннего портала учителями</c:v>
                </c:pt>
                <c:pt idx="1">
                  <c:v>Использование социальных сетей в учебной работе</c:v>
                </c:pt>
                <c:pt idx="2">
                  <c:v>Использование мессенджеров</c:v>
                </c:pt>
                <c:pt idx="3">
                  <c:v>Использование универсальных сервисов (Ютуб, Консультант+, Антиплагиат, и т.п.)</c:v>
                </c:pt>
                <c:pt idx="4">
                  <c:v>Использование почтовых сервисов (электронная почта)</c:v>
                </c:pt>
              </c:strCache>
            </c:strRef>
          </c:cat>
          <c:val>
            <c:numRef>
              <c:f>'Свод-Город-Село'!$I$88:$I$92</c:f>
              <c:numCache>
                <c:formatCode>0.0</c:formatCode>
                <c:ptCount val="5"/>
                <c:pt idx="0">
                  <c:v>35.404533672258999</c:v>
                </c:pt>
                <c:pt idx="1">
                  <c:v>56.130494837600423</c:v>
                </c:pt>
                <c:pt idx="2">
                  <c:v>45.128480323767775</c:v>
                </c:pt>
                <c:pt idx="3">
                  <c:v>45.08760052964044</c:v>
                </c:pt>
                <c:pt idx="4">
                  <c:v>53.464962459105088</c:v>
                </c:pt>
              </c:numCache>
            </c:numRef>
          </c:val>
          <c:extLst xmlns:c16r2="http://schemas.microsoft.com/office/drawing/2015/06/chart">
            <c:ext xmlns:c16="http://schemas.microsoft.com/office/drawing/2014/chart" uri="{C3380CC4-5D6E-409C-BE32-E72D297353CC}">
              <c16:uniqueId val="{00000000-F38C-46E6-88E4-7BE050D266C1}"/>
            </c:ext>
          </c:extLst>
        </c:ser>
        <c:ser>
          <c:idx val="1"/>
          <c:order val="1"/>
          <c:tx>
            <c:strRef>
              <c:f>'Свод-Город-Село'!$J$31</c:f>
              <c:strCache>
                <c:ptCount val="1"/>
                <c:pt idx="0">
                  <c:v>Город</c:v>
                </c:pt>
              </c:strCache>
            </c:strRef>
          </c:tx>
          <c:spPr>
            <a:solidFill>
              <a:schemeClr val="accent2"/>
            </a:solidFill>
            <a:ln>
              <a:noFill/>
            </a:ln>
            <a:effectLst/>
          </c:spPr>
          <c:invertIfNegative val="0"/>
          <c:cat>
            <c:strRef>
              <c:f>'Свод-Город-Село'!$H$88:$H$92</c:f>
              <c:strCache>
                <c:ptCount val="5"/>
                <c:pt idx="0">
                  <c:v>Использование внутреннего портала учителями</c:v>
                </c:pt>
                <c:pt idx="1">
                  <c:v>Использование социальных сетей в учебной работе</c:v>
                </c:pt>
                <c:pt idx="2">
                  <c:v>Использование мессенджеров</c:v>
                </c:pt>
                <c:pt idx="3">
                  <c:v>Использование универсальных сервисов (Ютуб, Консультант+, Антиплагиат, и т.п.)</c:v>
                </c:pt>
                <c:pt idx="4">
                  <c:v>Использование почтовых сервисов (электронная почта)</c:v>
                </c:pt>
              </c:strCache>
            </c:strRef>
          </c:cat>
          <c:val>
            <c:numRef>
              <c:f>'Свод-Город-Село'!$J$88:$J$92</c:f>
              <c:numCache>
                <c:formatCode>0.0</c:formatCode>
                <c:ptCount val="5"/>
                <c:pt idx="0">
                  <c:v>39.255740491442218</c:v>
                </c:pt>
                <c:pt idx="1">
                  <c:v>55.283781006584107</c:v>
                </c:pt>
                <c:pt idx="2">
                  <c:v>47.818736945653761</c:v>
                </c:pt>
                <c:pt idx="3">
                  <c:v>51.701838695149505</c:v>
                </c:pt>
                <c:pt idx="4">
                  <c:v>53.587687629194463</c:v>
                </c:pt>
              </c:numCache>
            </c:numRef>
          </c:val>
          <c:extLst xmlns:c16r2="http://schemas.microsoft.com/office/drawing/2015/06/chart">
            <c:ext xmlns:c16="http://schemas.microsoft.com/office/drawing/2014/chart" uri="{C3380CC4-5D6E-409C-BE32-E72D297353CC}">
              <c16:uniqueId val="{00000001-F38C-46E6-88E4-7BE050D266C1}"/>
            </c:ext>
          </c:extLst>
        </c:ser>
        <c:ser>
          <c:idx val="2"/>
          <c:order val="2"/>
          <c:tx>
            <c:strRef>
              <c:f>'Свод-Город-Село'!$K$31</c:f>
              <c:strCache>
                <c:ptCount val="1"/>
                <c:pt idx="0">
                  <c:v>Село</c:v>
                </c:pt>
              </c:strCache>
            </c:strRef>
          </c:tx>
          <c:spPr>
            <a:solidFill>
              <a:schemeClr val="accent4"/>
            </a:solidFill>
            <a:ln>
              <a:noFill/>
            </a:ln>
            <a:effectLst/>
          </c:spPr>
          <c:invertIfNegative val="0"/>
          <c:cat>
            <c:strRef>
              <c:f>'Свод-Город-Село'!$H$88:$H$92</c:f>
              <c:strCache>
                <c:ptCount val="5"/>
                <c:pt idx="0">
                  <c:v>Использование внутреннего портала учителями</c:v>
                </c:pt>
                <c:pt idx="1">
                  <c:v>Использование социальных сетей в учебной работе</c:v>
                </c:pt>
                <c:pt idx="2">
                  <c:v>Использование мессенджеров</c:v>
                </c:pt>
                <c:pt idx="3">
                  <c:v>Использование универсальных сервисов (Ютуб, Консультант+, Антиплагиат, и т.п.)</c:v>
                </c:pt>
                <c:pt idx="4">
                  <c:v>Использование почтовых сервисов (электронная почта)</c:v>
                </c:pt>
              </c:strCache>
            </c:strRef>
          </c:cat>
          <c:val>
            <c:numRef>
              <c:f>'Свод-Город-Село'!$K$88:$K$92</c:f>
              <c:numCache>
                <c:formatCode>0.0</c:formatCode>
                <c:ptCount val="5"/>
                <c:pt idx="0">
                  <c:v>26.846296296296298</c:v>
                </c:pt>
                <c:pt idx="1">
                  <c:v>58.012081128747795</c:v>
                </c:pt>
                <c:pt idx="2">
                  <c:v>39.150132275132279</c:v>
                </c:pt>
                <c:pt idx="3">
                  <c:v>30.389293495175846</c:v>
                </c:pt>
                <c:pt idx="4">
                  <c:v>53.192239858906525</c:v>
                </c:pt>
              </c:numCache>
            </c:numRef>
          </c:val>
          <c:extLst xmlns:c16r2="http://schemas.microsoft.com/office/drawing/2015/06/chart">
            <c:ext xmlns:c16="http://schemas.microsoft.com/office/drawing/2014/chart" uri="{C3380CC4-5D6E-409C-BE32-E72D297353CC}">
              <c16:uniqueId val="{00000002-F38C-46E6-88E4-7BE050D266C1}"/>
            </c:ext>
          </c:extLst>
        </c:ser>
        <c:dLbls>
          <c:showLegendKey val="0"/>
          <c:showVal val="0"/>
          <c:showCatName val="0"/>
          <c:showSerName val="0"/>
          <c:showPercent val="0"/>
          <c:showBubbleSize val="0"/>
        </c:dLbls>
        <c:gapWidth val="50"/>
        <c:axId val="146810880"/>
        <c:axId val="199758336"/>
      </c:barChart>
      <c:catAx>
        <c:axId val="146810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9758336"/>
        <c:crosses val="autoZero"/>
        <c:auto val="1"/>
        <c:lblAlgn val="ctr"/>
        <c:lblOffset val="100"/>
        <c:noMultiLvlLbl val="0"/>
      </c:catAx>
      <c:valAx>
        <c:axId val="199758336"/>
        <c:scaling>
          <c:orientation val="minMax"/>
        </c:scaling>
        <c:delete val="1"/>
        <c:axPos val="b"/>
        <c:numFmt formatCode="0" sourceLinked="0"/>
        <c:majorTickMark val="none"/>
        <c:minorTickMark val="none"/>
        <c:tickLblPos val="nextTo"/>
        <c:crossAx val="146810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сопоставления!$C$2</c:f>
              <c:strCache>
                <c:ptCount val="1"/>
                <c:pt idx="0">
                  <c:v>Доступность (наличие)</c:v>
                </c:pt>
              </c:strCache>
            </c:strRef>
          </c:tx>
          <c:spPr>
            <a:solidFill>
              <a:schemeClr val="accent1"/>
            </a:solidFill>
            <a:ln>
              <a:noFill/>
            </a:ln>
            <a:effectLst/>
          </c:spPr>
          <c:cat>
            <c:strRef>
              <c:f>сопоставления!$B$3:$B$10</c:f>
              <c:strCache>
                <c:ptCount val="8"/>
                <c:pt idx="0">
                  <c:v>Внутреннего портал доступный для сотрудников школы</c:v>
                </c:pt>
                <c:pt idx="1">
                  <c:v>Мессенджеры </c:v>
                </c:pt>
                <c:pt idx="2">
                  <c:v>Социальные сети </c:v>
                </c:pt>
                <c:pt idx="3">
                  <c:v>Универсальные онлайн-сервисы (Ютуб, Консультант+, Антиплагиат, и т.п.)</c:v>
                </c:pt>
                <c:pt idx="4">
                  <c:v>Информационные системы для управления школой (1С-школа, Нет-школа, др.)</c:v>
                </c:pt>
                <c:pt idx="5">
                  <c:v>Электронное расписание</c:v>
                </c:pt>
                <c:pt idx="6">
                  <c:v>Электронный дневник</c:v>
                </c:pt>
                <c:pt idx="7">
                  <c:v>Электронный журнал</c:v>
                </c:pt>
              </c:strCache>
            </c:strRef>
          </c:cat>
          <c:val>
            <c:numRef>
              <c:f>сопоставления!$C$3:$C$10</c:f>
              <c:numCache>
                <c:formatCode>0.00</c:formatCode>
                <c:ptCount val="8"/>
                <c:pt idx="0">
                  <c:v>36.834975369458128</c:v>
                </c:pt>
                <c:pt idx="1">
                  <c:v>44.434129973828618</c:v>
                </c:pt>
                <c:pt idx="2">
                  <c:v>53.231062539958515</c:v>
                </c:pt>
                <c:pt idx="3">
                  <c:v>55.827215943848799</c:v>
                </c:pt>
                <c:pt idx="4">
                  <c:v>52.967255867864381</c:v>
                </c:pt>
                <c:pt idx="5">
                  <c:v>69.873466628030528</c:v>
                </c:pt>
                <c:pt idx="6">
                  <c:v>86.982517144788943</c:v>
                </c:pt>
                <c:pt idx="7">
                  <c:v>96.580459770114942</c:v>
                </c:pt>
              </c:numCache>
            </c:numRef>
          </c:val>
          <c:extLst xmlns:c16r2="http://schemas.microsoft.com/office/drawing/2015/06/chart">
            <c:ext xmlns:c16="http://schemas.microsoft.com/office/drawing/2014/chart" uri="{C3380CC4-5D6E-409C-BE32-E72D297353CC}">
              <c16:uniqueId val="{00000000-4317-4F99-B905-508DE3D50CA6}"/>
            </c:ext>
          </c:extLst>
        </c:ser>
        <c:dLbls>
          <c:showLegendKey val="0"/>
          <c:showVal val="0"/>
          <c:showCatName val="0"/>
          <c:showSerName val="0"/>
          <c:showPercent val="0"/>
          <c:showBubbleSize val="0"/>
        </c:dLbls>
        <c:axId val="138307584"/>
        <c:axId val="199760064"/>
      </c:areaChart>
      <c:barChart>
        <c:barDir val="col"/>
        <c:grouping val="clustered"/>
        <c:varyColors val="0"/>
        <c:ser>
          <c:idx val="1"/>
          <c:order val="1"/>
          <c:tx>
            <c:strRef>
              <c:f>сопоставления!$D$2</c:f>
              <c:strCache>
                <c:ptCount val="1"/>
                <c:pt idx="0">
                  <c:v>Использование для учебной работы</c:v>
                </c:pt>
              </c:strCache>
            </c:strRef>
          </c:tx>
          <c:spPr>
            <a:solidFill>
              <a:schemeClr val="accent2"/>
            </a:solidFill>
            <a:ln>
              <a:noFill/>
            </a:ln>
            <a:effectLst/>
          </c:spPr>
          <c:invertIfNegative val="0"/>
          <c:cat>
            <c:strRef>
              <c:f>сопоставления!$B$3:$B$10</c:f>
              <c:strCache>
                <c:ptCount val="8"/>
                <c:pt idx="0">
                  <c:v>Внутреннего портал доступный для сотрудников школы</c:v>
                </c:pt>
                <c:pt idx="1">
                  <c:v>Мессенджеры </c:v>
                </c:pt>
                <c:pt idx="2">
                  <c:v>Социальные сети </c:v>
                </c:pt>
                <c:pt idx="3">
                  <c:v>Универсальные онлайн-сервисы (Ютуб, Консультант+, Антиплагиат, и т.п.)</c:v>
                </c:pt>
                <c:pt idx="4">
                  <c:v>Информационные системы для управления школой (1С-школа, Нет-школа, др.)</c:v>
                </c:pt>
                <c:pt idx="5">
                  <c:v>Электронное расписание</c:v>
                </c:pt>
                <c:pt idx="6">
                  <c:v>Электронный дневник</c:v>
                </c:pt>
                <c:pt idx="7">
                  <c:v>Электронный журнал</c:v>
                </c:pt>
              </c:strCache>
            </c:strRef>
          </c:cat>
          <c:val>
            <c:numRef>
              <c:f>сопоставления!$D$3:$D$10</c:f>
              <c:numCache>
                <c:formatCode>0.00</c:formatCode>
                <c:ptCount val="8"/>
                <c:pt idx="0">
                  <c:v>35.404533672258999</c:v>
                </c:pt>
                <c:pt idx="1">
                  <c:v>45.128480323767775</c:v>
                </c:pt>
                <c:pt idx="2">
                  <c:v>56.130494837600423</c:v>
                </c:pt>
                <c:pt idx="3">
                  <c:v>45.08760052964044</c:v>
                </c:pt>
              </c:numCache>
            </c:numRef>
          </c:val>
          <c:extLst xmlns:c16r2="http://schemas.microsoft.com/office/drawing/2015/06/chart">
            <c:ext xmlns:c16="http://schemas.microsoft.com/office/drawing/2014/chart" uri="{C3380CC4-5D6E-409C-BE32-E72D297353CC}">
              <c16:uniqueId val="{00000001-4317-4F99-B905-508DE3D50CA6}"/>
            </c:ext>
          </c:extLst>
        </c:ser>
        <c:ser>
          <c:idx val="2"/>
          <c:order val="2"/>
          <c:tx>
            <c:strRef>
              <c:f>сопоставления!$E$2</c:f>
              <c:strCache>
                <c:ptCount val="1"/>
                <c:pt idx="0">
                  <c:v>Использование для задач управления</c:v>
                </c:pt>
              </c:strCache>
            </c:strRef>
          </c:tx>
          <c:spPr>
            <a:solidFill>
              <a:schemeClr val="accent3"/>
            </a:solidFill>
            <a:ln>
              <a:noFill/>
            </a:ln>
            <a:effectLst/>
          </c:spPr>
          <c:invertIfNegative val="0"/>
          <c:cat>
            <c:strRef>
              <c:f>сопоставления!$B$3:$B$10</c:f>
              <c:strCache>
                <c:ptCount val="8"/>
                <c:pt idx="0">
                  <c:v>Внутреннего портал доступный для сотрудников школы</c:v>
                </c:pt>
                <c:pt idx="1">
                  <c:v>Мессенджеры </c:v>
                </c:pt>
                <c:pt idx="2">
                  <c:v>Социальные сети </c:v>
                </c:pt>
                <c:pt idx="3">
                  <c:v>Универсальные онлайн-сервисы (Ютуб, Консультант+, Антиплагиат, и т.п.)</c:v>
                </c:pt>
                <c:pt idx="4">
                  <c:v>Информационные системы для управления школой (1С-школа, Нет-школа, др.)</c:v>
                </c:pt>
                <c:pt idx="5">
                  <c:v>Электронное расписание</c:v>
                </c:pt>
                <c:pt idx="6">
                  <c:v>Электронный дневник</c:v>
                </c:pt>
                <c:pt idx="7">
                  <c:v>Электронный журнал</c:v>
                </c:pt>
              </c:strCache>
            </c:strRef>
          </c:cat>
          <c:val>
            <c:numRef>
              <c:f>сопоставления!$E$3:$E$10</c:f>
              <c:numCache>
                <c:formatCode>0.00</c:formatCode>
                <c:ptCount val="8"/>
                <c:pt idx="0">
                  <c:v>20.796094026033522</c:v>
                </c:pt>
                <c:pt idx="1">
                  <c:v>60.219124109895709</c:v>
                </c:pt>
                <c:pt idx="2">
                  <c:v>60.219124109895709</c:v>
                </c:pt>
                <c:pt idx="3">
                  <c:v>53.194983740622682</c:v>
                </c:pt>
                <c:pt idx="4">
                  <c:v>28.512443265135172</c:v>
                </c:pt>
                <c:pt idx="5">
                  <c:v>53.398367810848043</c:v>
                </c:pt>
                <c:pt idx="6">
                  <c:v>70.632468921963223</c:v>
                </c:pt>
                <c:pt idx="7">
                  <c:v>93.272624914302469</c:v>
                </c:pt>
              </c:numCache>
            </c:numRef>
          </c:val>
          <c:extLst xmlns:c16r2="http://schemas.microsoft.com/office/drawing/2015/06/chart">
            <c:ext xmlns:c16="http://schemas.microsoft.com/office/drawing/2014/chart" uri="{C3380CC4-5D6E-409C-BE32-E72D297353CC}">
              <c16:uniqueId val="{00000002-4317-4F99-B905-508DE3D50CA6}"/>
            </c:ext>
          </c:extLst>
        </c:ser>
        <c:dLbls>
          <c:showLegendKey val="0"/>
          <c:showVal val="0"/>
          <c:showCatName val="0"/>
          <c:showSerName val="0"/>
          <c:showPercent val="0"/>
          <c:showBubbleSize val="0"/>
        </c:dLbls>
        <c:gapWidth val="50"/>
        <c:axId val="138307584"/>
        <c:axId val="199760064"/>
      </c:barChart>
      <c:catAx>
        <c:axId val="138307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lnSpc>
                <a:spcPct val="80000"/>
              </a:lnSpc>
              <a:defRPr sz="900" b="0" i="0" u="none" strike="noStrike" kern="1200" baseline="0">
                <a:solidFill>
                  <a:sysClr val="windowText" lastClr="000000"/>
                </a:solidFill>
                <a:latin typeface="+mn-lt"/>
                <a:ea typeface="+mn-ea"/>
                <a:cs typeface="+mn-cs"/>
              </a:defRPr>
            </a:pPr>
            <a:endParaRPr lang="ru-RU"/>
          </a:p>
        </c:txPr>
        <c:crossAx val="199760064"/>
        <c:crosses val="autoZero"/>
        <c:auto val="1"/>
        <c:lblAlgn val="ctr"/>
        <c:lblOffset val="100"/>
        <c:noMultiLvlLbl val="0"/>
      </c:catAx>
      <c:valAx>
        <c:axId val="199760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38307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507338125384057"/>
          <c:y val="0.12660360163312923"/>
          <c:w val="0.32500240555230053"/>
          <c:h val="0.66808909303003794"/>
        </c:manualLayout>
      </c:layout>
      <c:radarChart>
        <c:radarStyle val="marker"/>
        <c:varyColors val="0"/>
        <c:ser>
          <c:idx val="0"/>
          <c:order val="0"/>
          <c:spPr>
            <a:ln w="28575" cap="rnd">
              <a:solidFill>
                <a:schemeClr val="accent1"/>
              </a:solidFill>
              <a:round/>
            </a:ln>
            <a:effectLst/>
          </c:spPr>
          <c:marker>
            <c:symbol val="none"/>
          </c:marker>
          <c:cat>
            <c:strRef>
              <c:f>'Среднее по выборке'!$J$101:$J$104</c:f>
              <c:strCache>
                <c:ptCount val="4"/>
                <c:pt idx="0">
                  <c:v>Формирование сетевого этикета</c:v>
                </c:pt>
                <c:pt idx="1">
                  <c:v>Обучение безопасному поведению в Интернете</c:v>
                </c:pt>
                <c:pt idx="2">
                  <c:v>Регулярное использование цифровых устройств, инструментов и сервисов в школе</c:v>
                </c:pt>
                <c:pt idx="3">
                  <c:v>Регулярное использование цифровых устройств, инструментов и сервисов вне школы</c:v>
                </c:pt>
              </c:strCache>
            </c:strRef>
          </c:cat>
          <c:val>
            <c:numRef>
              <c:f>'Среднее по выборке'!$K$101:$K$104</c:f>
              <c:numCache>
                <c:formatCode>0.0</c:formatCode>
                <c:ptCount val="4"/>
                <c:pt idx="0">
                  <c:v>86.038556642841201</c:v>
                </c:pt>
                <c:pt idx="1">
                  <c:v>95.635494956265234</c:v>
                </c:pt>
                <c:pt idx="2">
                  <c:v>20.654753205536739</c:v>
                </c:pt>
                <c:pt idx="3">
                  <c:v>35.045048309944072</c:v>
                </c:pt>
              </c:numCache>
            </c:numRef>
          </c:val>
          <c:extLst xmlns:c16r2="http://schemas.microsoft.com/office/drawing/2015/06/chart">
            <c:ext xmlns:c16="http://schemas.microsoft.com/office/drawing/2014/chart" uri="{C3380CC4-5D6E-409C-BE32-E72D297353CC}">
              <c16:uniqueId val="{00000000-F9A7-457B-89CE-13DB8C9CCB58}"/>
            </c:ext>
          </c:extLst>
        </c:ser>
        <c:dLbls>
          <c:showLegendKey val="0"/>
          <c:showVal val="0"/>
          <c:showCatName val="0"/>
          <c:showSerName val="0"/>
          <c:showPercent val="0"/>
          <c:showBubbleSize val="0"/>
        </c:dLbls>
        <c:axId val="146811904"/>
        <c:axId val="222351296"/>
      </c:radarChart>
      <c:catAx>
        <c:axId val="14681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nSpc>
                <a:spcPct val="80000"/>
              </a:lnSpc>
              <a:defRPr sz="900" b="0" i="0" u="none" strike="noStrike" kern="1200" baseline="0">
                <a:solidFill>
                  <a:sysClr val="windowText" lastClr="000000"/>
                </a:solidFill>
                <a:latin typeface="+mn-lt"/>
                <a:ea typeface="+mn-ea"/>
                <a:cs typeface="+mn-cs"/>
              </a:defRPr>
            </a:pPr>
            <a:endParaRPr lang="ru-RU"/>
          </a:p>
        </c:txPr>
        <c:crossAx val="222351296"/>
        <c:crosses val="autoZero"/>
        <c:auto val="1"/>
        <c:lblAlgn val="ctr"/>
        <c:lblOffset val="100"/>
        <c:noMultiLvlLbl val="0"/>
      </c:catAx>
      <c:valAx>
        <c:axId val="222351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468119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'Свод-Город-Село'!$I$8</c:f>
              <c:strCache>
                <c:ptCount val="1"/>
                <c:pt idx="0">
                  <c:v>Село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'Свод-Город-Село'!$H$101:$H$104</c:f>
              <c:strCache>
                <c:ptCount val="4"/>
                <c:pt idx="0">
                  <c:v>Формирование сетевого этикета</c:v>
                </c:pt>
                <c:pt idx="1">
                  <c:v>Обучение безопасному поведению в Интернете</c:v>
                </c:pt>
                <c:pt idx="2">
                  <c:v>Регулярное использование цифровых устройств, инструментов и сервисов в школе</c:v>
                </c:pt>
                <c:pt idx="3">
                  <c:v>Регулярное использование цифровых устройств, инструментов и сервисов вне школы</c:v>
                </c:pt>
              </c:strCache>
            </c:strRef>
          </c:cat>
          <c:val>
            <c:numRef>
              <c:f>'Свод-Город-Село'!$I$101:$I$104</c:f>
              <c:numCache>
                <c:formatCode>0.0</c:formatCode>
                <c:ptCount val="4"/>
                <c:pt idx="0">
                  <c:v>90.666056731334507</c:v>
                </c:pt>
                <c:pt idx="1">
                  <c:v>98.819958847736629</c:v>
                </c:pt>
                <c:pt idx="2">
                  <c:v>16.269664902998233</c:v>
                </c:pt>
                <c:pt idx="3">
                  <c:v>27.438152438152436</c:v>
                </c:pt>
              </c:numCache>
            </c:numRef>
          </c:val>
          <c:extLst xmlns:c16r2="http://schemas.microsoft.com/office/drawing/2015/06/chart">
            <c:ext xmlns:c16="http://schemas.microsoft.com/office/drawing/2014/chart" uri="{C3380CC4-5D6E-409C-BE32-E72D297353CC}">
              <c16:uniqueId val="{00000000-95EC-498E-BBDE-96D4BA00590A}"/>
            </c:ext>
          </c:extLst>
        </c:ser>
        <c:ser>
          <c:idx val="1"/>
          <c:order val="1"/>
          <c:tx>
            <c:strRef>
              <c:f>'Свод-Город-Село'!$J$8</c:f>
              <c:strCache>
                <c:ptCount val="1"/>
                <c:pt idx="0">
                  <c:v>Город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'Свод-Город-Село'!$H$101:$H$104</c:f>
              <c:strCache>
                <c:ptCount val="4"/>
                <c:pt idx="0">
                  <c:v>Формирование сетевого этикета</c:v>
                </c:pt>
                <c:pt idx="1">
                  <c:v>Обучение безопасному поведению в Интернете</c:v>
                </c:pt>
                <c:pt idx="2">
                  <c:v>Регулярное использование цифровых устройств, инструментов и сервисов в школе</c:v>
                </c:pt>
                <c:pt idx="3">
                  <c:v>Регулярное использование цифровых устройств, инструментов и сервисов вне школы</c:v>
                </c:pt>
              </c:strCache>
            </c:strRef>
          </c:cat>
          <c:val>
            <c:numRef>
              <c:f>'Свод-Город-Село'!$J$101:$J$104</c:f>
              <c:numCache>
                <c:formatCode>0.0</c:formatCode>
                <c:ptCount val="4"/>
                <c:pt idx="0">
                  <c:v>83.956181603019246</c:v>
                </c:pt>
                <c:pt idx="1">
                  <c:v>94.202486205103128</c:v>
                </c:pt>
                <c:pt idx="2">
                  <c:v>22.628042941679059</c:v>
                </c:pt>
                <c:pt idx="3">
                  <c:v>38.468151452250311</c:v>
                </c:pt>
              </c:numCache>
            </c:numRef>
          </c:val>
          <c:extLst xmlns:c16r2="http://schemas.microsoft.com/office/drawing/2015/06/chart">
            <c:ext xmlns:c16="http://schemas.microsoft.com/office/drawing/2014/chart" uri="{C3380CC4-5D6E-409C-BE32-E72D297353CC}">
              <c16:uniqueId val="{00000001-95EC-498E-BBDE-96D4BA00590A}"/>
            </c:ext>
          </c:extLst>
        </c:ser>
        <c:dLbls>
          <c:showLegendKey val="0"/>
          <c:showVal val="0"/>
          <c:showCatName val="0"/>
          <c:showSerName val="0"/>
          <c:showPercent val="0"/>
          <c:showBubbleSize val="0"/>
        </c:dLbls>
        <c:gapWidth val="50"/>
        <c:overlap val="-7"/>
        <c:axId val="161356288"/>
        <c:axId val="222353024"/>
      </c:barChart>
      <c:lineChart>
        <c:grouping val="standard"/>
        <c:varyColors val="0"/>
        <c:ser>
          <c:idx val="2"/>
          <c:order val="2"/>
          <c:tx>
            <c:strRef>
              <c:f>'Свод-Город-Село'!$K$8</c:f>
              <c:strCache>
                <c:ptCount val="1"/>
                <c:pt idx="0">
                  <c:v>В среднем по выборке</c:v>
                </c:pt>
              </c:strCache>
            </c:strRef>
          </c:tx>
          <c:spPr>
            <a:ln w="28575" cap="rnd">
              <a:noFill/>
              <a:round/>
            </a:ln>
            <a:effectLst/>
          </c:spPr>
          <c:marker>
            <c:symbol val="dash"/>
            <c:size val="15"/>
            <c:spPr>
              <a:solidFill>
                <a:srgbClr val="0070C0"/>
              </a:solidFill>
              <a:ln w="9525">
                <a:solidFill>
                  <a:srgbClr val="0070C0"/>
                </a:solidFill>
              </a:ln>
              <a:effectLst/>
            </c:spPr>
          </c:marker>
          <c:cat>
            <c:strRef>
              <c:f>'Свод-Город-Село'!$H$101:$H$104</c:f>
              <c:strCache>
                <c:ptCount val="4"/>
                <c:pt idx="0">
                  <c:v>Формирование сетевого этикета</c:v>
                </c:pt>
                <c:pt idx="1">
                  <c:v>Обучение безопасному поведению в Интернете</c:v>
                </c:pt>
                <c:pt idx="2">
                  <c:v>Регулярное использование цифровых устройств, инструментов и сервисов в школе</c:v>
                </c:pt>
                <c:pt idx="3">
                  <c:v>Регулярное использование цифровых устройств, инструментов и сервисов вне школы</c:v>
                </c:pt>
              </c:strCache>
            </c:strRef>
          </c:cat>
          <c:val>
            <c:numRef>
              <c:f>'Свод-Город-Село'!$K$101:$K$104</c:f>
              <c:numCache>
                <c:formatCode>0.0</c:formatCode>
                <c:ptCount val="4"/>
                <c:pt idx="0">
                  <c:v>86.038556642841201</c:v>
                </c:pt>
                <c:pt idx="1">
                  <c:v>95.635494956265234</c:v>
                </c:pt>
                <c:pt idx="2">
                  <c:v>20.654753205536739</c:v>
                </c:pt>
                <c:pt idx="3">
                  <c:v>35.045048309944072</c:v>
                </c:pt>
              </c:numCache>
            </c:numRef>
          </c:val>
          <c:smooth val="0"/>
          <c:extLst xmlns:c16r2="http://schemas.microsoft.com/office/drawing/2015/06/chart">
            <c:ext xmlns:c16="http://schemas.microsoft.com/office/drawing/2014/chart" uri="{C3380CC4-5D6E-409C-BE32-E72D297353CC}">
              <c16:uniqueId val="{00000002-95EC-498E-BBDE-96D4BA00590A}"/>
            </c:ext>
          </c:extLst>
        </c:ser>
        <c:dLbls>
          <c:showLegendKey val="0"/>
          <c:showVal val="0"/>
          <c:showCatName val="0"/>
          <c:showSerName val="0"/>
          <c:showPercent val="0"/>
          <c:showBubbleSize val="0"/>
        </c:dLbls>
        <c:marker val="1"/>
        <c:smooth val="0"/>
        <c:axId val="161356288"/>
        <c:axId val="222353024"/>
      </c:lineChart>
      <c:catAx>
        <c:axId val="16135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lnSpc>
                <a:spcPct val="80000"/>
              </a:lnSpc>
              <a:defRPr sz="900" b="0" i="0" u="none" strike="noStrike" kern="1200" baseline="0">
                <a:solidFill>
                  <a:sysClr val="windowText" lastClr="000000"/>
                </a:solidFill>
                <a:latin typeface="+mn-lt"/>
                <a:ea typeface="+mn-ea"/>
                <a:cs typeface="+mn-cs"/>
              </a:defRPr>
            </a:pPr>
            <a:endParaRPr lang="ru-RU"/>
          </a:p>
        </c:txPr>
        <c:crossAx val="222353024"/>
        <c:crosses val="autoZero"/>
        <c:auto val="1"/>
        <c:lblAlgn val="ctr"/>
        <c:lblOffset val="100"/>
        <c:noMultiLvlLbl val="0"/>
      </c:catAx>
      <c:valAx>
        <c:axId val="222353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13562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226815398075244E-2"/>
          <c:y val="5.456317960254968E-2"/>
          <c:w val="0.3173613298337708"/>
          <c:h val="0.90674665666791654"/>
        </c:manualLayout>
      </c:layout>
      <c:doughnut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45C-4D15-895C-D8A78A4FFBD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45C-4D15-895C-D8A78A4FFBD9}"/>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'Среднее по выборке'!$J$107:$J$108</c:f>
              <c:strCache>
                <c:ptCount val="2"/>
                <c:pt idx="0">
                  <c:v>Использование разных форм ПК</c:v>
                </c:pt>
                <c:pt idx="1">
                  <c:v>Оценка использования педагогами ЦТ</c:v>
                </c:pt>
              </c:strCache>
            </c:strRef>
          </c:cat>
          <c:val>
            <c:numRef>
              <c:f>'Среднее по выборке'!$K$107:$K$108</c:f>
              <c:numCache>
                <c:formatCode>0.0</c:formatCode>
                <c:ptCount val="2"/>
                <c:pt idx="0">
                  <c:v>38.824586001005336</c:v>
                </c:pt>
                <c:pt idx="1">
                  <c:v>64.269902559350058</c:v>
                </c:pt>
              </c:numCache>
            </c:numRef>
          </c:val>
          <c:extLst xmlns:c16r2="http://schemas.microsoft.com/office/drawing/2015/06/chart">
            <c:ext xmlns:c16="http://schemas.microsoft.com/office/drawing/2014/chart" uri="{C3380CC4-5D6E-409C-BE32-E72D297353CC}">
              <c16:uniqueId val="{00000004-E45C-4D15-895C-D8A78A4FFBD9}"/>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52048184601924763"/>
          <c:y val="0.27976002999625049"/>
          <c:w val="0.46285148731408576"/>
          <c:h val="0.4404799400074990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'Свод-Молод педаг'!$H$85</c:f>
              <c:strCache>
                <c:ptCount val="1"/>
                <c:pt idx="0">
                  <c:v>Оценка использования педагогами ЦТ</c:v>
                </c:pt>
              </c:strCache>
            </c:strRef>
          </c:tx>
          <c:spPr>
            <a:solidFill>
              <a:schemeClr val="accent1"/>
            </a:solidFill>
            <a:ln>
              <a:noFill/>
            </a:ln>
            <a:effectLst/>
          </c:spPr>
          <c:invertIfNegative val="0"/>
          <c:dPt>
            <c:idx val="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AFE3-411D-9D2D-03E39AF3F366}"/>
              </c:ext>
            </c:extLst>
          </c:dPt>
          <c:dPt>
            <c:idx val="1"/>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3-AFE3-411D-9D2D-03E39AF3F366}"/>
              </c:ext>
            </c:extLst>
          </c:dPt>
          <c:dPt>
            <c:idx val="2"/>
            <c:invertIfNegative val="0"/>
            <c:bubble3D val="0"/>
            <c:spPr>
              <a:solidFill>
                <a:srgbClr val="7030A0"/>
              </a:solidFill>
              <a:ln>
                <a:noFill/>
              </a:ln>
              <a:effectLst/>
            </c:spPr>
            <c:extLst xmlns:c16r2="http://schemas.microsoft.com/office/drawing/2015/06/chart">
              <c:ext xmlns:c16="http://schemas.microsoft.com/office/drawing/2014/chart" uri="{C3380CC4-5D6E-409C-BE32-E72D297353CC}">
                <c16:uniqueId val="{00000005-AFE3-411D-9D2D-03E39AF3F36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'Свод-Молод педаг'!$I$83:$K$83</c:f>
              <c:strCache>
                <c:ptCount val="3"/>
                <c:pt idx="0">
                  <c:v>Меньше 10%</c:v>
                </c:pt>
                <c:pt idx="1">
                  <c:v>От 10% до 25%</c:v>
                </c:pt>
                <c:pt idx="2">
                  <c:v>Больше 25%</c:v>
                </c:pt>
              </c:strCache>
            </c:strRef>
          </c:cat>
          <c:val>
            <c:numRef>
              <c:f>'Свод-Молод педаг'!$I$85:$K$85</c:f>
              <c:numCache>
                <c:formatCode>0.0</c:formatCode>
                <c:ptCount val="3"/>
                <c:pt idx="0">
                  <c:v>64.100186737002588</c:v>
                </c:pt>
                <c:pt idx="1">
                  <c:v>63.620157593391689</c:v>
                </c:pt>
                <c:pt idx="2">
                  <c:v>65.480513879228127</c:v>
                </c:pt>
              </c:numCache>
            </c:numRef>
          </c:val>
          <c:extLst xmlns:c16r2="http://schemas.microsoft.com/office/drawing/2015/06/chart">
            <c:ext xmlns:c16="http://schemas.microsoft.com/office/drawing/2014/chart" uri="{C3380CC4-5D6E-409C-BE32-E72D297353CC}">
              <c16:uniqueId val="{00000006-AFE3-411D-9D2D-03E39AF3F366}"/>
            </c:ext>
          </c:extLst>
        </c:ser>
        <c:dLbls>
          <c:showLegendKey val="0"/>
          <c:showVal val="0"/>
          <c:showCatName val="0"/>
          <c:showSerName val="0"/>
          <c:showPercent val="0"/>
          <c:showBubbleSize val="0"/>
        </c:dLbls>
        <c:gapWidth val="50"/>
        <c:axId val="161353728"/>
        <c:axId val="258163264"/>
      </c:barChart>
      <c:catAx>
        <c:axId val="161353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58163264"/>
        <c:crosses val="autoZero"/>
        <c:auto val="1"/>
        <c:lblAlgn val="ctr"/>
        <c:lblOffset val="100"/>
        <c:noMultiLvlLbl val="0"/>
      </c:catAx>
      <c:valAx>
        <c:axId val="258163264"/>
        <c:scaling>
          <c:orientation val="minMax"/>
          <c:min val="32.5"/>
        </c:scaling>
        <c:delete val="1"/>
        <c:axPos val="b"/>
        <c:numFmt formatCode="0.0" sourceLinked="1"/>
        <c:majorTickMark val="out"/>
        <c:minorTickMark val="none"/>
        <c:tickLblPos val="nextTo"/>
        <c:crossAx val="1613537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'Свод-Углубленка'!$H$85</c:f>
              <c:strCache>
                <c:ptCount val="1"/>
                <c:pt idx="0">
                  <c:v>Оценка использования педагогами ЦТ</c:v>
                </c:pt>
              </c:strCache>
            </c:strRef>
          </c:tx>
          <c:spPr>
            <a:solidFill>
              <a:schemeClr val="accent1"/>
            </a:solidFill>
            <a:ln>
              <a:noFill/>
            </a:ln>
            <a:effectLst/>
          </c:spPr>
          <c:invertIfNegative val="0"/>
          <c:dPt>
            <c:idx val="0"/>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1-3B1F-4D0B-A92C-B6B1DDD9997B}"/>
              </c:ext>
            </c:extLst>
          </c:dPt>
          <c:dPt>
            <c:idx val="1"/>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3-3B1F-4D0B-A92C-B6B1DDD9997B}"/>
              </c:ext>
            </c:extLst>
          </c:dPt>
          <c:dPt>
            <c:idx val="2"/>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5-3B1F-4D0B-A92C-B6B1DDD9997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'Свод-Углубленка'!$I$83:$K$83</c:f>
              <c:strCache>
                <c:ptCount val="3"/>
                <c:pt idx="0">
                  <c:v>Меньше 1%</c:v>
                </c:pt>
                <c:pt idx="1">
                  <c:v>От 1% до 15%</c:v>
                </c:pt>
                <c:pt idx="2">
                  <c:v>Больше 15%</c:v>
                </c:pt>
              </c:strCache>
            </c:strRef>
          </c:cat>
          <c:val>
            <c:numRef>
              <c:f>'Свод-Углубленка'!$I$85:$K$85</c:f>
              <c:numCache>
                <c:formatCode>0.0</c:formatCode>
                <c:ptCount val="3"/>
                <c:pt idx="0">
                  <c:v>67.048752915471169</c:v>
                </c:pt>
                <c:pt idx="1">
                  <c:v>63.842874779728831</c:v>
                </c:pt>
                <c:pt idx="2">
                  <c:v>63.599835775082433</c:v>
                </c:pt>
              </c:numCache>
            </c:numRef>
          </c:val>
          <c:extLst xmlns:c16r2="http://schemas.microsoft.com/office/drawing/2015/06/chart">
            <c:ext xmlns:c16="http://schemas.microsoft.com/office/drawing/2014/chart" uri="{C3380CC4-5D6E-409C-BE32-E72D297353CC}">
              <c16:uniqueId val="{00000006-3B1F-4D0B-A92C-B6B1DDD9997B}"/>
            </c:ext>
          </c:extLst>
        </c:ser>
        <c:dLbls>
          <c:showLegendKey val="0"/>
          <c:showVal val="0"/>
          <c:showCatName val="0"/>
          <c:showSerName val="0"/>
          <c:showPercent val="0"/>
          <c:showBubbleSize val="0"/>
        </c:dLbls>
        <c:gapWidth val="50"/>
        <c:axId val="173012480"/>
        <c:axId val="258164992"/>
      </c:barChart>
      <c:catAx>
        <c:axId val="173012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58164992"/>
        <c:crosses val="autoZero"/>
        <c:auto val="1"/>
        <c:lblAlgn val="ctr"/>
        <c:lblOffset val="100"/>
        <c:noMultiLvlLbl val="0"/>
      </c:catAx>
      <c:valAx>
        <c:axId val="258164992"/>
        <c:scaling>
          <c:orientation val="minMax"/>
          <c:min val="31"/>
        </c:scaling>
        <c:delete val="1"/>
        <c:axPos val="b"/>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crossAx val="1730124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chemeClr val="accent4"/>
            </a:solidFill>
          </c:spPr>
          <c:dPt>
            <c:idx val="0"/>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1-C7AC-4C8B-B0B4-5E03E64E56D3}"/>
              </c:ext>
            </c:extLst>
          </c:dPt>
          <c:dPt>
            <c:idx val="1"/>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3-C7AC-4C8B-B0B4-5E03E64E56D3}"/>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C7AC-4C8B-B0B4-5E03E64E56D3}"/>
              </c:ext>
            </c:extLst>
          </c:dPt>
          <c:dLbls>
            <c:showLegendKey val="0"/>
            <c:showVal val="0"/>
            <c:showCatName val="0"/>
            <c:showSerName val="0"/>
            <c:showPercent val="1"/>
            <c:showBubbleSize val="0"/>
            <c:showLeaderLines val="1"/>
          </c:dLbls>
          <c:cat>
            <c:strRef>
              <c:f>'Свод-Размер шк'!$EN$18:$EN$20</c:f>
              <c:strCache>
                <c:ptCount val="3"/>
                <c:pt idx="0">
                  <c:v>Большие (более 1000 обучающихся)</c:v>
                </c:pt>
                <c:pt idx="1">
                  <c:v>Средние (от 100 до 1000 обучающихся)</c:v>
                </c:pt>
                <c:pt idx="2">
                  <c:v>Маленькие (менее 100 обучающихся)</c:v>
                </c:pt>
              </c:strCache>
            </c:strRef>
          </c:cat>
          <c:val>
            <c:numRef>
              <c:f>'Свод-Размер шк'!$EO$18:$EO$20</c:f>
              <c:numCache>
                <c:formatCode>#,##0.00</c:formatCode>
                <c:ptCount val="3"/>
                <c:pt idx="0">
                  <c:v>8</c:v>
                </c:pt>
                <c:pt idx="1">
                  <c:v>15</c:v>
                </c:pt>
                <c:pt idx="2">
                  <c:v>6</c:v>
                </c:pt>
              </c:numCache>
            </c:numRef>
          </c:val>
          <c:extLst xmlns:c16r2="http://schemas.microsoft.com/office/drawing/2015/06/chart">
            <c:ext xmlns:c16="http://schemas.microsoft.com/office/drawing/2014/chart" uri="{C3380CC4-5D6E-409C-BE32-E72D297353CC}">
              <c16:uniqueId val="{00000006-C7AC-4C8B-B0B4-5E03E64E56D3}"/>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'Среднее по выборке'!$J$111:$J$119</c:f>
              <c:strCache>
                <c:ptCount val="9"/>
                <c:pt idx="0">
                  <c:v>Другие возможности, которые организуются внутри школы </c:v>
                </c:pt>
                <c:pt idx="1">
                  <c:v>Иное </c:v>
                </c:pt>
                <c:pt idx="2">
                  <c:v>Визиты в другие школы, на предприятия или в организации</c:v>
                </c:pt>
                <c:pt idx="3">
                  <c:v>Взаимное наставничество учителей, которое организовано в школе</c:v>
                </c:pt>
                <c:pt idx="4">
                  <c:v>Обучение у других учителей посредством участия в сетевых профессиональных группах, сообществах</c:v>
                </c:pt>
                <c:pt idx="5">
                  <c:v>Очные курсы, семинары или конференции вне школы</c:v>
                </c:pt>
                <c:pt idx="6">
                  <c:v>Курсы краткосрочного ПК, программы профессиональной подготовки</c:v>
                </c:pt>
                <c:pt idx="7">
                  <c:v>Обучение у других учителей своей школы в процессе совместной работы (в т.ч. онлайн)</c:v>
                </c:pt>
                <c:pt idx="8">
                  <c:v>Онлайн-курсы, вебинары или онлайн-конференции</c:v>
                </c:pt>
              </c:strCache>
            </c:strRef>
          </c:cat>
          <c:val>
            <c:numRef>
              <c:f>'Среднее по выборке'!$K$111:$K$119</c:f>
              <c:numCache>
                <c:formatCode>0.0</c:formatCode>
                <c:ptCount val="9"/>
                <c:pt idx="0">
                  <c:v>28.610665172749652</c:v>
                </c:pt>
                <c:pt idx="1">
                  <c:v>28.894603874957838</c:v>
                </c:pt>
                <c:pt idx="2">
                  <c:v>30.442465788993495</c:v>
                </c:pt>
                <c:pt idx="3">
                  <c:v>32.732834882770526</c:v>
                </c:pt>
                <c:pt idx="4">
                  <c:v>37.666902616362925</c:v>
                </c:pt>
                <c:pt idx="5">
                  <c:v>48.326764972832557</c:v>
                </c:pt>
                <c:pt idx="6">
                  <c:v>52.968988522099053</c:v>
                </c:pt>
                <c:pt idx="7">
                  <c:v>58.923264539196268</c:v>
                </c:pt>
                <c:pt idx="8">
                  <c:v>71.318126640461202</c:v>
                </c:pt>
              </c:numCache>
            </c:numRef>
          </c:val>
          <c:extLst xmlns:c16r2="http://schemas.microsoft.com/office/drawing/2015/06/chart">
            <c:ext xmlns:c16="http://schemas.microsoft.com/office/drawing/2014/chart" uri="{C3380CC4-5D6E-409C-BE32-E72D297353CC}">
              <c16:uniqueId val="{00000000-31ED-4E15-B112-1AF9F5D813F4}"/>
            </c:ext>
          </c:extLst>
        </c:ser>
        <c:dLbls>
          <c:showLegendKey val="0"/>
          <c:showVal val="0"/>
          <c:showCatName val="0"/>
          <c:showSerName val="0"/>
          <c:showPercent val="0"/>
          <c:showBubbleSize val="0"/>
        </c:dLbls>
        <c:gapWidth val="50"/>
        <c:axId val="173012992"/>
        <c:axId val="258166720"/>
      </c:barChart>
      <c:catAx>
        <c:axId val="173012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nSpc>
                <a:spcPct val="80000"/>
              </a:lnSpc>
              <a:defRPr sz="900" b="0" i="0" u="none" strike="noStrike" kern="1200" baseline="0">
                <a:solidFill>
                  <a:sysClr val="windowText" lastClr="000000"/>
                </a:solidFill>
                <a:latin typeface="+mn-lt"/>
                <a:ea typeface="+mn-ea"/>
                <a:cs typeface="+mn-cs"/>
              </a:defRPr>
            </a:pPr>
            <a:endParaRPr lang="ru-RU"/>
          </a:p>
        </c:txPr>
        <c:crossAx val="258166720"/>
        <c:crosses val="autoZero"/>
        <c:auto val="1"/>
        <c:lblAlgn val="ctr"/>
        <c:lblOffset val="100"/>
        <c:noMultiLvlLbl val="0"/>
      </c:catAx>
      <c:valAx>
        <c:axId val="258166720"/>
        <c:scaling>
          <c:orientation val="minMax"/>
        </c:scaling>
        <c:delete val="1"/>
        <c:axPos val="b"/>
        <c:numFmt formatCode="0" sourceLinked="0"/>
        <c:majorTickMark val="none"/>
        <c:minorTickMark val="none"/>
        <c:tickLblPos val="nextTo"/>
        <c:crossAx val="1730129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'Свод-Размер шк'!$I$8</c:f>
              <c:strCache>
                <c:ptCount val="1"/>
                <c:pt idx="0">
                  <c:v>Большие</c:v>
                </c:pt>
              </c:strCache>
            </c:strRef>
          </c:tx>
          <c:spPr>
            <a:solidFill>
              <a:schemeClr val="accent3"/>
            </a:solidFill>
            <a:ln>
              <a:noFill/>
            </a:ln>
            <a:effectLst/>
          </c:spPr>
          <c:invertIfNegative val="0"/>
          <c:cat>
            <c:strRef>
              <c:f>'Свод-Размер шк'!$H$74:$H$77</c:f>
              <c:strCache>
                <c:ptCount val="4"/>
                <c:pt idx="0">
                  <c:v>Сформированность общего видения ЦТ в школе </c:v>
                </c:pt>
                <c:pt idx="1">
                  <c:v>Системное управление ЦТ</c:v>
                </c:pt>
                <c:pt idx="2">
                  <c:v>Использование цифровых решений при мониторинге здоровья и благополучия учащихся</c:v>
                </c:pt>
                <c:pt idx="3">
                  <c:v>Обеспечение кибербезопасности в школе</c:v>
                </c:pt>
              </c:strCache>
            </c:strRef>
          </c:cat>
          <c:val>
            <c:numRef>
              <c:f>'Свод-Размер шк'!$I$74:$I$77</c:f>
              <c:numCache>
                <c:formatCode>0.0</c:formatCode>
                <c:ptCount val="4"/>
                <c:pt idx="0">
                  <c:v>60.137462999849063</c:v>
                </c:pt>
                <c:pt idx="1">
                  <c:v>57.823933565235571</c:v>
                </c:pt>
                <c:pt idx="2">
                  <c:v>16.170634920634921</c:v>
                </c:pt>
                <c:pt idx="3">
                  <c:v>83.333333333333329</c:v>
                </c:pt>
              </c:numCache>
            </c:numRef>
          </c:val>
          <c:extLst xmlns:c16r2="http://schemas.microsoft.com/office/drawing/2015/06/chart">
            <c:ext xmlns:c16="http://schemas.microsoft.com/office/drawing/2014/chart" uri="{C3380CC4-5D6E-409C-BE32-E72D297353CC}">
              <c16:uniqueId val="{00000000-29DE-4ADD-B7BA-E491AA28C088}"/>
            </c:ext>
          </c:extLst>
        </c:ser>
        <c:ser>
          <c:idx val="1"/>
          <c:order val="1"/>
          <c:tx>
            <c:strRef>
              <c:f>'Свод-Размер шк'!$J$8</c:f>
              <c:strCache>
                <c:ptCount val="1"/>
                <c:pt idx="0">
                  <c:v>Средние</c:v>
                </c:pt>
              </c:strCache>
            </c:strRef>
          </c:tx>
          <c:spPr>
            <a:solidFill>
              <a:schemeClr val="accent6"/>
            </a:solidFill>
            <a:ln>
              <a:noFill/>
            </a:ln>
            <a:effectLst/>
          </c:spPr>
          <c:invertIfNegative val="0"/>
          <c:cat>
            <c:strRef>
              <c:f>'Свод-Размер шк'!$H$74:$H$77</c:f>
              <c:strCache>
                <c:ptCount val="4"/>
                <c:pt idx="0">
                  <c:v>Сформированность общего видения ЦТ в школе </c:v>
                </c:pt>
                <c:pt idx="1">
                  <c:v>Системное управление ЦТ</c:v>
                </c:pt>
                <c:pt idx="2">
                  <c:v>Использование цифровых решений при мониторинге здоровья и благополучия учащихся</c:v>
                </c:pt>
                <c:pt idx="3">
                  <c:v>Обеспечение кибербезопасности в школе</c:v>
                </c:pt>
              </c:strCache>
            </c:strRef>
          </c:cat>
          <c:val>
            <c:numRef>
              <c:f>'Свод-Размер шк'!$J$74:$J$77</c:f>
              <c:numCache>
                <c:formatCode>0.0</c:formatCode>
                <c:ptCount val="4"/>
                <c:pt idx="0">
                  <c:v>61.337518661310675</c:v>
                </c:pt>
                <c:pt idx="1">
                  <c:v>63.459680025856493</c:v>
                </c:pt>
                <c:pt idx="2">
                  <c:v>22.916666666666668</c:v>
                </c:pt>
                <c:pt idx="3">
                  <c:v>84.285714285714292</c:v>
                </c:pt>
              </c:numCache>
            </c:numRef>
          </c:val>
          <c:extLst xmlns:c16r2="http://schemas.microsoft.com/office/drawing/2015/06/chart">
            <c:ext xmlns:c16="http://schemas.microsoft.com/office/drawing/2014/chart" uri="{C3380CC4-5D6E-409C-BE32-E72D297353CC}">
              <c16:uniqueId val="{00000001-29DE-4ADD-B7BA-E491AA28C088}"/>
            </c:ext>
          </c:extLst>
        </c:ser>
        <c:ser>
          <c:idx val="2"/>
          <c:order val="2"/>
          <c:tx>
            <c:strRef>
              <c:f>'Свод-Размер шк'!$K$8</c:f>
              <c:strCache>
                <c:ptCount val="1"/>
                <c:pt idx="0">
                  <c:v>Маленькие</c:v>
                </c:pt>
              </c:strCache>
            </c:strRef>
          </c:tx>
          <c:spPr>
            <a:solidFill>
              <a:schemeClr val="accent5"/>
            </a:solidFill>
            <a:ln>
              <a:noFill/>
            </a:ln>
            <a:effectLst/>
          </c:spPr>
          <c:invertIfNegative val="0"/>
          <c:cat>
            <c:strRef>
              <c:f>'Свод-Размер шк'!$H$74:$H$77</c:f>
              <c:strCache>
                <c:ptCount val="4"/>
                <c:pt idx="0">
                  <c:v>Сформированность общего видения ЦТ в школе </c:v>
                </c:pt>
                <c:pt idx="1">
                  <c:v>Системное управление ЦТ</c:v>
                </c:pt>
                <c:pt idx="2">
                  <c:v>Использование цифровых решений при мониторинге здоровья и благополучия учащихся</c:v>
                </c:pt>
                <c:pt idx="3">
                  <c:v>Обеспечение кибербезопасности в школе</c:v>
                </c:pt>
              </c:strCache>
            </c:strRef>
          </c:cat>
          <c:val>
            <c:numRef>
              <c:f>'Свод-Размер шк'!$K$74:$K$77</c:f>
              <c:numCache>
                <c:formatCode>0.0</c:formatCode>
                <c:ptCount val="4"/>
                <c:pt idx="0">
                  <c:v>41.947751322751323</c:v>
                </c:pt>
                <c:pt idx="1">
                  <c:v>48.538359788359791</c:v>
                </c:pt>
                <c:pt idx="2">
                  <c:v>27.777777777777775</c:v>
                </c:pt>
                <c:pt idx="3">
                  <c:v>71.666666666666671</c:v>
                </c:pt>
              </c:numCache>
            </c:numRef>
          </c:val>
          <c:extLst xmlns:c16r2="http://schemas.microsoft.com/office/drawing/2015/06/chart">
            <c:ext xmlns:c16="http://schemas.microsoft.com/office/drawing/2014/chart" uri="{C3380CC4-5D6E-409C-BE32-E72D297353CC}">
              <c16:uniqueId val="{00000002-29DE-4ADD-B7BA-E491AA28C088}"/>
            </c:ext>
          </c:extLst>
        </c:ser>
        <c:dLbls>
          <c:showLegendKey val="0"/>
          <c:showVal val="0"/>
          <c:showCatName val="0"/>
          <c:showSerName val="0"/>
          <c:showPercent val="0"/>
          <c:showBubbleSize val="0"/>
        </c:dLbls>
        <c:gapWidth val="150"/>
        <c:axId val="174814208"/>
        <c:axId val="258169600"/>
      </c:barChart>
      <c:lineChart>
        <c:grouping val="standard"/>
        <c:varyColors val="0"/>
        <c:ser>
          <c:idx val="3"/>
          <c:order val="3"/>
          <c:tx>
            <c:strRef>
              <c:f>'Свод-Размер шк'!$L$8</c:f>
              <c:strCache>
                <c:ptCount val="1"/>
                <c:pt idx="0">
                  <c:v>В среднем по выборке</c:v>
                </c:pt>
              </c:strCache>
            </c:strRef>
          </c:tx>
          <c:spPr>
            <a:ln w="28575" cap="rnd">
              <a:noFill/>
              <a:round/>
            </a:ln>
            <a:effectLst/>
          </c:spPr>
          <c:marker>
            <c:symbol val="dash"/>
            <c:size val="25"/>
            <c:spPr>
              <a:solidFill>
                <a:schemeClr val="tx1"/>
              </a:solidFill>
              <a:ln w="9525">
                <a:solidFill>
                  <a:schemeClr val="tx1"/>
                </a:solidFill>
              </a:ln>
              <a:effectLst/>
            </c:spPr>
          </c:marker>
          <c:cat>
            <c:strRef>
              <c:f>'Свод-Размер шк'!$H$74:$H$77</c:f>
              <c:strCache>
                <c:ptCount val="4"/>
                <c:pt idx="0">
                  <c:v>Сформированность общего видения ЦТ в школе </c:v>
                </c:pt>
                <c:pt idx="1">
                  <c:v>Системное управление ЦТ</c:v>
                </c:pt>
                <c:pt idx="2">
                  <c:v>Использование цифровых решений при мониторинге здоровья и благополучия учащихся</c:v>
                </c:pt>
                <c:pt idx="3">
                  <c:v>Обеспечение кибербезопасности в школе</c:v>
                </c:pt>
              </c:strCache>
            </c:strRef>
          </c:cat>
          <c:val>
            <c:numRef>
              <c:f>'Свод-Размер шк'!$L$74:$L$77</c:f>
              <c:numCache>
                <c:formatCode>0.0</c:formatCode>
                <c:ptCount val="4"/>
                <c:pt idx="0">
                  <c:v>56.95341159287927</c:v>
                </c:pt>
                <c:pt idx="1">
                  <c:v>58.623485557905852</c:v>
                </c:pt>
                <c:pt idx="2">
                  <c:v>21.828817733990146</c:v>
                </c:pt>
                <c:pt idx="3">
                  <c:v>81.379310344827587</c:v>
                </c:pt>
              </c:numCache>
            </c:numRef>
          </c:val>
          <c:smooth val="0"/>
          <c:extLst xmlns:c16r2="http://schemas.microsoft.com/office/drawing/2015/06/chart">
            <c:ext xmlns:c16="http://schemas.microsoft.com/office/drawing/2014/chart" uri="{C3380CC4-5D6E-409C-BE32-E72D297353CC}">
              <c16:uniqueId val="{00000003-29DE-4ADD-B7BA-E491AA28C088}"/>
            </c:ext>
          </c:extLst>
        </c:ser>
        <c:dLbls>
          <c:showLegendKey val="0"/>
          <c:showVal val="0"/>
          <c:showCatName val="0"/>
          <c:showSerName val="0"/>
          <c:showPercent val="0"/>
          <c:showBubbleSize val="0"/>
        </c:dLbls>
        <c:marker val="1"/>
        <c:smooth val="0"/>
        <c:axId val="174814208"/>
        <c:axId val="258169600"/>
      </c:lineChart>
      <c:catAx>
        <c:axId val="17481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58169600"/>
        <c:crosses val="autoZero"/>
        <c:auto val="1"/>
        <c:lblAlgn val="ctr"/>
        <c:lblOffset val="100"/>
        <c:noMultiLvlLbl val="0"/>
      </c:catAx>
      <c:valAx>
        <c:axId val="258169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74814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noFill/>
              <a:round/>
            </a:ln>
            <a:effectLst/>
          </c:spPr>
          <c:marker>
            <c:symbol val="circle"/>
            <c:size val="7"/>
            <c:spPr>
              <a:solidFill>
                <a:schemeClr val="accent1"/>
              </a:solidFill>
              <a:ln w="9525">
                <a:solidFill>
                  <a:schemeClr val="accent1"/>
                </a:solidFill>
              </a:ln>
              <a:effectLst/>
            </c:spPr>
          </c:marker>
          <c:val>
            <c:numRef>
              <c:f>'Без брака'!$DG$6:$DG$34</c:f>
              <c:numCache>
                <c:formatCode>0.0</c:formatCode>
                <c:ptCount val="29"/>
                <c:pt idx="0">
                  <c:v>31.788033962452971</c:v>
                </c:pt>
                <c:pt idx="1">
                  <c:v>34.509871432443937</c:v>
                </c:pt>
                <c:pt idx="2">
                  <c:v>38.770188958512044</c:v>
                </c:pt>
                <c:pt idx="3">
                  <c:v>39.052935284042469</c:v>
                </c:pt>
                <c:pt idx="4">
                  <c:v>42.710976800976809</c:v>
                </c:pt>
                <c:pt idx="5">
                  <c:v>42.920949787840534</c:v>
                </c:pt>
                <c:pt idx="6">
                  <c:v>43.295569623647758</c:v>
                </c:pt>
                <c:pt idx="7">
                  <c:v>43.595720310530737</c:v>
                </c:pt>
                <c:pt idx="8">
                  <c:v>43.623425474333359</c:v>
                </c:pt>
                <c:pt idx="9">
                  <c:v>43.957851251018447</c:v>
                </c:pt>
                <c:pt idx="10">
                  <c:v>45.031313364665777</c:v>
                </c:pt>
                <c:pt idx="11">
                  <c:v>46.458553567417525</c:v>
                </c:pt>
                <c:pt idx="12">
                  <c:v>46.814070243482007</c:v>
                </c:pt>
                <c:pt idx="13">
                  <c:v>47.954557719055003</c:v>
                </c:pt>
                <c:pt idx="14">
                  <c:v>50.07553337857761</c:v>
                </c:pt>
                <c:pt idx="15">
                  <c:v>50.243690527493058</c:v>
                </c:pt>
                <c:pt idx="16">
                  <c:v>51.371337614662302</c:v>
                </c:pt>
                <c:pt idx="17">
                  <c:v>54.464629646102196</c:v>
                </c:pt>
                <c:pt idx="18">
                  <c:v>54.516283632872749</c:v>
                </c:pt>
                <c:pt idx="19">
                  <c:v>56.190791739911781</c:v>
                </c:pt>
                <c:pt idx="20">
                  <c:v>58.283574128002222</c:v>
                </c:pt>
                <c:pt idx="21">
                  <c:v>58.8085001212321</c:v>
                </c:pt>
                <c:pt idx="22">
                  <c:v>59.502637240354517</c:v>
                </c:pt>
                <c:pt idx="23">
                  <c:v>62.355265522884679</c:v>
                </c:pt>
                <c:pt idx="24">
                  <c:v>62.356584799420929</c:v>
                </c:pt>
                <c:pt idx="25">
                  <c:v>62.582557774469549</c:v>
                </c:pt>
                <c:pt idx="26">
                  <c:v>64.022496646417935</c:v>
                </c:pt>
                <c:pt idx="27">
                  <c:v>64.419892673071885</c:v>
                </c:pt>
                <c:pt idx="28">
                  <c:v>72.599954845875402</c:v>
                </c:pt>
              </c:numCache>
            </c:numRef>
          </c:val>
          <c:smooth val="0"/>
          <c:extLst xmlns:c16r2="http://schemas.microsoft.com/office/drawing/2015/06/chart">
            <c:ext xmlns:c16="http://schemas.microsoft.com/office/drawing/2014/chart" uri="{C3380CC4-5D6E-409C-BE32-E72D297353CC}">
              <c16:uniqueId val="{00000000-D467-4E48-96E0-D1BF85175010}"/>
            </c:ext>
          </c:extLst>
        </c:ser>
        <c:dLbls>
          <c:showLegendKey val="0"/>
          <c:showVal val="0"/>
          <c:showCatName val="0"/>
          <c:showSerName val="0"/>
          <c:showPercent val="0"/>
          <c:showBubbleSize val="0"/>
        </c:dLbls>
        <c:marker val="1"/>
        <c:smooth val="0"/>
        <c:axId val="138292224"/>
        <c:axId val="135755392"/>
      </c:lineChart>
      <c:catAx>
        <c:axId val="1382922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a:solidFill>
                      <a:schemeClr val="tx1"/>
                    </a:solidFill>
                  </a:rPr>
                  <a:t>Порядковый номер школы,</a:t>
                </a:r>
                <a:r>
                  <a:rPr lang="ru-RU" baseline="0">
                    <a:solidFill>
                      <a:schemeClr val="tx1"/>
                    </a:solidFill>
                  </a:rPr>
                  <a:t> при ранжировании по индексу ЦТОО</a:t>
                </a:r>
                <a:endParaRPr lang="ru-RU">
                  <a:solidFill>
                    <a:schemeClr val="tx1"/>
                  </a:solidFill>
                </a:endParaRPr>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35755392"/>
        <c:crosses val="autoZero"/>
        <c:auto val="1"/>
        <c:lblAlgn val="ctr"/>
        <c:lblOffset val="100"/>
        <c:noMultiLvlLbl val="0"/>
      </c:catAx>
      <c:valAx>
        <c:axId val="135755392"/>
        <c:scaling>
          <c:orientation val="minMax"/>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a:solidFill>
                      <a:schemeClr val="tx1"/>
                    </a:solidFill>
                  </a:rPr>
                  <a:t>Индекс ЦТОО школы</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382922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'Среднее по выборке'!$J$131</c:f>
              <c:strCache>
                <c:ptCount val="1"/>
                <c:pt idx="0">
                  <c:v>2. Цифровые инструменты, сервисы, ресурсы в организации</c:v>
                </c:pt>
              </c:strCache>
            </c:strRef>
          </c:tx>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'Среднее по выборке'!$K$130:$AM$130</c:f>
              <c:numCache>
                <c:formatCode>0.0</c:formatCode>
                <c:ptCount val="29"/>
                <c:pt idx="0">
                  <c:v>35.277777777777779</c:v>
                </c:pt>
                <c:pt idx="1">
                  <c:v>12</c:v>
                </c:pt>
                <c:pt idx="2">
                  <c:v>20.249295954941115</c:v>
                </c:pt>
                <c:pt idx="3">
                  <c:v>40.24180149784015</c:v>
                </c:pt>
                <c:pt idx="4">
                  <c:v>24.118546576879911</c:v>
                </c:pt>
                <c:pt idx="5">
                  <c:v>92.083333333333329</c:v>
                </c:pt>
                <c:pt idx="6">
                  <c:v>39.976318732621252</c:v>
                </c:pt>
                <c:pt idx="7">
                  <c:v>34.665945165945168</c:v>
                </c:pt>
                <c:pt idx="8">
                  <c:v>23.586385836385833</c:v>
                </c:pt>
                <c:pt idx="9">
                  <c:v>49.540078657725722</c:v>
                </c:pt>
                <c:pt idx="10">
                  <c:v>23.059515164090328</c:v>
                </c:pt>
                <c:pt idx="11">
                  <c:v>19.532671892238074</c:v>
                </c:pt>
                <c:pt idx="12">
                  <c:v>51.027777777777779</c:v>
                </c:pt>
                <c:pt idx="13">
                  <c:v>40.434677101343773</c:v>
                </c:pt>
                <c:pt idx="14">
                  <c:v>61.943935693935693</c:v>
                </c:pt>
                <c:pt idx="15">
                  <c:v>28.799603174603178</c:v>
                </c:pt>
                <c:pt idx="16">
                  <c:v>85.743952877362474</c:v>
                </c:pt>
                <c:pt idx="17">
                  <c:v>75.969373219373225</c:v>
                </c:pt>
                <c:pt idx="18">
                  <c:v>46.636098883998045</c:v>
                </c:pt>
                <c:pt idx="19">
                  <c:v>68.30900167084377</c:v>
                </c:pt>
                <c:pt idx="20">
                  <c:v>84.493166963755201</c:v>
                </c:pt>
                <c:pt idx="21">
                  <c:v>78.200475450475452</c:v>
                </c:pt>
                <c:pt idx="22">
                  <c:v>63.341503267973856</c:v>
                </c:pt>
                <c:pt idx="23">
                  <c:v>71.794828170130103</c:v>
                </c:pt>
                <c:pt idx="24">
                  <c:v>50.027777777777771</c:v>
                </c:pt>
                <c:pt idx="25">
                  <c:v>90.436507936507923</c:v>
                </c:pt>
                <c:pt idx="26">
                  <c:v>76.60981790014047</c:v>
                </c:pt>
                <c:pt idx="27">
                  <c:v>78.371508976128538</c:v>
                </c:pt>
                <c:pt idx="28">
                  <c:v>64.799856165613207</c:v>
                </c:pt>
              </c:numCache>
            </c:numRef>
          </c:xVal>
          <c:yVal>
            <c:numRef>
              <c:f>'Среднее по выборке'!$K$131:$AM$131</c:f>
              <c:numCache>
                <c:formatCode>0.0</c:formatCode>
                <c:ptCount val="29"/>
                <c:pt idx="0">
                  <c:v>17.195767195767193</c:v>
                </c:pt>
                <c:pt idx="1">
                  <c:v>36.9973544973545</c:v>
                </c:pt>
                <c:pt idx="2">
                  <c:v>44.878747795414462</c:v>
                </c:pt>
                <c:pt idx="3">
                  <c:v>35.105820105820108</c:v>
                </c:pt>
                <c:pt idx="4">
                  <c:v>59.42239858906526</c:v>
                </c:pt>
                <c:pt idx="5">
                  <c:v>41.362433862433861</c:v>
                </c:pt>
                <c:pt idx="6">
                  <c:v>31.992945326278658</c:v>
                </c:pt>
                <c:pt idx="7">
                  <c:v>39.579365079365083</c:v>
                </c:pt>
                <c:pt idx="8">
                  <c:v>55.564373897707235</c:v>
                </c:pt>
                <c:pt idx="9">
                  <c:v>44.992063492063494</c:v>
                </c:pt>
                <c:pt idx="10">
                  <c:v>59.047619047619044</c:v>
                </c:pt>
                <c:pt idx="11">
                  <c:v>50.142195767195773</c:v>
                </c:pt>
                <c:pt idx="12">
                  <c:v>46.820105820105823</c:v>
                </c:pt>
                <c:pt idx="13">
                  <c:v>38.568121693121697</c:v>
                </c:pt>
                <c:pt idx="14">
                  <c:v>46.221340388007057</c:v>
                </c:pt>
                <c:pt idx="15">
                  <c:v>47.989417989417994</c:v>
                </c:pt>
                <c:pt idx="16">
                  <c:v>46.395502645502638</c:v>
                </c:pt>
                <c:pt idx="17">
                  <c:v>68.287037037037038</c:v>
                </c:pt>
                <c:pt idx="18">
                  <c:v>49.890873015873012</c:v>
                </c:pt>
                <c:pt idx="19">
                  <c:v>49.544973544973544</c:v>
                </c:pt>
                <c:pt idx="20">
                  <c:v>46.514550264550259</c:v>
                </c:pt>
                <c:pt idx="21">
                  <c:v>56.094771241830067</c:v>
                </c:pt>
                <c:pt idx="22">
                  <c:v>48.659611992945322</c:v>
                </c:pt>
                <c:pt idx="23">
                  <c:v>73.119488536155202</c:v>
                </c:pt>
                <c:pt idx="24">
                  <c:v>71.719576719576722</c:v>
                </c:pt>
                <c:pt idx="25">
                  <c:v>58.373015873015866</c:v>
                </c:pt>
                <c:pt idx="26">
                  <c:v>65.597442680776012</c:v>
                </c:pt>
                <c:pt idx="27">
                  <c:v>63.468915343915342</c:v>
                </c:pt>
                <c:pt idx="28">
                  <c:v>77.237103174603178</c:v>
                </c:pt>
              </c:numCache>
            </c:numRef>
          </c:yVal>
          <c:smooth val="0"/>
          <c:extLst xmlns:c16r2="http://schemas.microsoft.com/office/drawing/2015/06/chart">
            <c:ext xmlns:c16="http://schemas.microsoft.com/office/drawing/2014/chart" uri="{C3380CC4-5D6E-409C-BE32-E72D297353CC}">
              <c16:uniqueId val="{00000001-19EC-4928-A019-30A0127659A0}"/>
            </c:ext>
          </c:extLst>
        </c:ser>
        <c:dLbls>
          <c:showLegendKey val="0"/>
          <c:showVal val="0"/>
          <c:showCatName val="0"/>
          <c:showSerName val="0"/>
          <c:showPercent val="0"/>
          <c:showBubbleSize val="0"/>
        </c:dLbls>
        <c:axId val="140394496"/>
        <c:axId val="140395072"/>
      </c:scatterChart>
      <c:valAx>
        <c:axId val="1403944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solidFill>
                      <a:sysClr val="windowText" lastClr="000000"/>
                    </a:solidFill>
                  </a:rPr>
                  <a:t>Доступность сети Интернет</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40395072"/>
        <c:crosses val="autoZero"/>
        <c:crossBetween val="midCat"/>
      </c:valAx>
      <c:valAx>
        <c:axId val="140395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solidFill>
                      <a:sysClr val="windowText" lastClr="000000"/>
                    </a:solidFill>
                  </a:rPr>
                  <a:t>Цифровые инструменты, сервисы, ресурсы</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4039449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'Свод-Город-Село'!$I$8</c:f>
              <c:strCache>
                <c:ptCount val="1"/>
                <c:pt idx="0">
                  <c:v>Село</c:v>
                </c:pt>
              </c:strCache>
            </c:strRef>
          </c:tx>
          <c:spPr>
            <a:solidFill>
              <a:schemeClr val="accent4"/>
            </a:solidFill>
            <a:ln>
              <a:noFill/>
            </a:ln>
            <a:effectLst/>
          </c:spPr>
          <c:invertIfNegative val="0"/>
          <c:cat>
            <c:strRef>
              <c:f>'Свод-Город-Село'!$H$9:$H$15</c:f>
              <c:strCache>
                <c:ptCount val="7"/>
                <c:pt idx="0">
                  <c:v>1.  Цифровая инфраструкутра организаций</c:v>
                </c:pt>
                <c:pt idx="1">
                  <c:v>2. Цифровые инструменты, сервисы, ресурсы в организации</c:v>
                </c:pt>
                <c:pt idx="2">
                  <c:v>3. Использования цифровых технологий для решения задач управления школой</c:v>
                </c:pt>
                <c:pt idx="3">
                  <c:v>4. Использование цифровых технологий в учебном процессе</c:v>
                </c:pt>
                <c:pt idx="4">
                  <c:v>5. Формирование цифровой компетентности учащихся</c:v>
                </c:pt>
                <c:pt idx="5">
                  <c:v>6. Профессиональное развитие педагогов в области цифровых технологий</c:v>
                </c:pt>
                <c:pt idx="6">
                  <c:v>7. Управление цифровой трансформацией образовательной организации</c:v>
                </c:pt>
              </c:strCache>
            </c:strRef>
          </c:cat>
          <c:val>
            <c:numRef>
              <c:f>'Свод-Город-Село'!$I$9:$I$15</c:f>
              <c:numCache>
                <c:formatCode>0.0</c:formatCode>
                <c:ptCount val="7"/>
                <c:pt idx="0">
                  <c:v>45.581223524174433</c:v>
                </c:pt>
                <c:pt idx="1">
                  <c:v>49.572065451695075</c:v>
                </c:pt>
                <c:pt idx="2">
                  <c:v>53.37362475854539</c:v>
                </c:pt>
                <c:pt idx="3">
                  <c:v>23.762341215160745</c:v>
                </c:pt>
                <c:pt idx="4">
                  <c:v>58.298458230055452</c:v>
                </c:pt>
                <c:pt idx="5">
                  <c:v>52.627344209288651</c:v>
                </c:pt>
                <c:pt idx="6">
                  <c:v>54.419642857142854</c:v>
                </c:pt>
              </c:numCache>
            </c:numRef>
          </c:val>
          <c:extLst xmlns:c16r2="http://schemas.microsoft.com/office/drawing/2015/06/chart">
            <c:ext xmlns:c16="http://schemas.microsoft.com/office/drawing/2014/chart" uri="{C3380CC4-5D6E-409C-BE32-E72D297353CC}">
              <c16:uniqueId val="{00000000-2051-4AD2-9F94-1FEA0059D952}"/>
            </c:ext>
          </c:extLst>
        </c:ser>
        <c:ser>
          <c:idx val="1"/>
          <c:order val="1"/>
          <c:tx>
            <c:strRef>
              <c:f>'Свод-Город-Село'!$J$8</c:f>
              <c:strCache>
                <c:ptCount val="1"/>
                <c:pt idx="0">
                  <c:v>Город</c:v>
                </c:pt>
              </c:strCache>
            </c:strRef>
          </c:tx>
          <c:spPr>
            <a:solidFill>
              <a:schemeClr val="accent2"/>
            </a:solidFill>
            <a:ln>
              <a:noFill/>
            </a:ln>
            <a:effectLst/>
          </c:spPr>
          <c:invertIfNegative val="0"/>
          <c:cat>
            <c:strRef>
              <c:f>'Свод-Город-Село'!$H$9:$H$15</c:f>
              <c:strCache>
                <c:ptCount val="7"/>
                <c:pt idx="0">
                  <c:v>1.  Цифровая инфраструкутра организаций</c:v>
                </c:pt>
                <c:pt idx="1">
                  <c:v>2. Цифровые инструменты, сервисы, ресурсы в организации</c:v>
                </c:pt>
                <c:pt idx="2">
                  <c:v>3. Использования цифровых технологий для решения задач управления школой</c:v>
                </c:pt>
                <c:pt idx="3">
                  <c:v>4. Использование цифровых технологий в учебном процессе</c:v>
                </c:pt>
                <c:pt idx="4">
                  <c:v>5. Формирование цифровой компетентности учащихся</c:v>
                </c:pt>
                <c:pt idx="5">
                  <c:v>6. Профессиональное развитие педагогов в области цифровых технологий</c:v>
                </c:pt>
                <c:pt idx="6">
                  <c:v>7. Управление цифровой трансформацией образовательной организации</c:v>
                </c:pt>
              </c:strCache>
            </c:strRef>
          </c:cat>
          <c:val>
            <c:numRef>
              <c:f>'Свод-Город-Село'!$J$9:$J$15</c:f>
              <c:numCache>
                <c:formatCode>0.0</c:formatCode>
                <c:ptCount val="7"/>
                <c:pt idx="0">
                  <c:v>50.988284007896119</c:v>
                </c:pt>
                <c:pt idx="1">
                  <c:v>51.231717177611792</c:v>
                </c:pt>
                <c:pt idx="2">
                  <c:v>54.701562407763312</c:v>
                </c:pt>
                <c:pt idx="3">
                  <c:v>27.152802237397871</c:v>
                </c:pt>
                <c:pt idx="4">
                  <c:v>59.813715550512917</c:v>
                </c:pt>
                <c:pt idx="5">
                  <c:v>51.061199312077775</c:v>
                </c:pt>
                <c:pt idx="6">
                  <c:v>51.514268371342858</c:v>
                </c:pt>
              </c:numCache>
            </c:numRef>
          </c:val>
          <c:extLst xmlns:c16r2="http://schemas.microsoft.com/office/drawing/2015/06/chart">
            <c:ext xmlns:c16="http://schemas.microsoft.com/office/drawing/2014/chart" uri="{C3380CC4-5D6E-409C-BE32-E72D297353CC}">
              <c16:uniqueId val="{00000001-2051-4AD2-9F94-1FEA0059D952}"/>
            </c:ext>
          </c:extLst>
        </c:ser>
        <c:dLbls>
          <c:showLegendKey val="0"/>
          <c:showVal val="0"/>
          <c:showCatName val="0"/>
          <c:showSerName val="0"/>
          <c:showPercent val="0"/>
          <c:showBubbleSize val="0"/>
        </c:dLbls>
        <c:gapWidth val="50"/>
        <c:overlap val="-7"/>
        <c:axId val="130715136"/>
        <c:axId val="140397376"/>
      </c:barChart>
      <c:lineChart>
        <c:grouping val="standard"/>
        <c:varyColors val="0"/>
        <c:ser>
          <c:idx val="2"/>
          <c:order val="2"/>
          <c:tx>
            <c:strRef>
              <c:f>'Свод-Город-Село'!$K$8</c:f>
              <c:strCache>
                <c:ptCount val="1"/>
                <c:pt idx="0">
                  <c:v>В среднем по выборке</c:v>
                </c:pt>
              </c:strCache>
            </c:strRef>
          </c:tx>
          <c:spPr>
            <a:ln w="28575" cap="rnd">
              <a:noFill/>
              <a:round/>
            </a:ln>
            <a:effectLst/>
          </c:spPr>
          <c:marker>
            <c:symbol val="dash"/>
            <c:size val="15"/>
            <c:spPr>
              <a:solidFill>
                <a:srgbClr val="0070C0"/>
              </a:solidFill>
              <a:ln w="9525">
                <a:solidFill>
                  <a:srgbClr val="0070C0"/>
                </a:solidFill>
              </a:ln>
              <a:effectLst/>
            </c:spPr>
          </c:marker>
          <c:cat>
            <c:strRef>
              <c:f>'Свод-Город-Село'!$H$9:$H$15</c:f>
              <c:strCache>
                <c:ptCount val="7"/>
                <c:pt idx="0">
                  <c:v>1.  Цифровая инфраструкутра организаций</c:v>
                </c:pt>
                <c:pt idx="1">
                  <c:v>2. Цифровые инструменты, сервисы, ресурсы в организации</c:v>
                </c:pt>
                <c:pt idx="2">
                  <c:v>3. Использования цифровых технологий для решения задач управления школой</c:v>
                </c:pt>
                <c:pt idx="3">
                  <c:v>4. Использование цифровых технологий в учебном процессе</c:v>
                </c:pt>
                <c:pt idx="4">
                  <c:v>5. Формирование цифровой компетентности учащихся</c:v>
                </c:pt>
                <c:pt idx="5">
                  <c:v>6. Профессиональное развитие педагогов в области цифровых технологий</c:v>
                </c:pt>
                <c:pt idx="6">
                  <c:v>7. Управление цифровой трансформацией образовательной организации</c:v>
                </c:pt>
              </c:strCache>
            </c:strRef>
          </c:cat>
          <c:val>
            <c:numRef>
              <c:f>'Свод-Город-Село'!$K$9:$K$15</c:f>
              <c:numCache>
                <c:formatCode>0.0</c:formatCode>
                <c:ptCount val="7"/>
                <c:pt idx="0">
                  <c:v>49.310230754327314</c:v>
                </c:pt>
                <c:pt idx="1">
                  <c:v>46.828694312974235</c:v>
                </c:pt>
                <c:pt idx="2">
                  <c:v>54.289443826971542</c:v>
                </c:pt>
                <c:pt idx="3">
                  <c:v>26.10059019601394</c:v>
                </c:pt>
                <c:pt idx="4">
                  <c:v>59.343463278646816</c:v>
                </c:pt>
                <c:pt idx="5">
                  <c:v>45.415451956977357</c:v>
                </c:pt>
                <c:pt idx="6">
                  <c:v>54.696256307400702</c:v>
                </c:pt>
              </c:numCache>
            </c:numRef>
          </c:val>
          <c:smooth val="0"/>
          <c:extLst xmlns:c16r2="http://schemas.microsoft.com/office/drawing/2015/06/chart">
            <c:ext xmlns:c16="http://schemas.microsoft.com/office/drawing/2014/chart" uri="{C3380CC4-5D6E-409C-BE32-E72D297353CC}">
              <c16:uniqueId val="{00000002-2051-4AD2-9F94-1FEA0059D952}"/>
            </c:ext>
          </c:extLst>
        </c:ser>
        <c:dLbls>
          <c:showLegendKey val="0"/>
          <c:showVal val="0"/>
          <c:showCatName val="0"/>
          <c:showSerName val="0"/>
          <c:showPercent val="0"/>
          <c:showBubbleSize val="0"/>
        </c:dLbls>
        <c:marker val="1"/>
        <c:smooth val="0"/>
        <c:axId val="130715136"/>
        <c:axId val="140397376"/>
      </c:lineChart>
      <c:catAx>
        <c:axId val="130715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lnSpc>
                <a:spcPct val="80000"/>
              </a:lnSpc>
              <a:defRPr sz="900" b="0" i="0" u="none" strike="noStrike" kern="1200" baseline="0">
                <a:solidFill>
                  <a:sysClr val="windowText" lastClr="000000"/>
                </a:solidFill>
                <a:latin typeface="+mn-lt"/>
                <a:ea typeface="+mn-ea"/>
                <a:cs typeface="+mn-cs"/>
              </a:defRPr>
            </a:pPr>
            <a:endParaRPr lang="ru-RU"/>
          </a:p>
        </c:txPr>
        <c:crossAx val="140397376"/>
        <c:crosses val="autoZero"/>
        <c:auto val="1"/>
        <c:lblAlgn val="ctr"/>
        <c:lblOffset val="100"/>
        <c:noMultiLvlLbl val="0"/>
      </c:catAx>
      <c:valAx>
        <c:axId val="140397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307151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'Свод-Размер шк'!$I$8</c:f>
              <c:strCache>
                <c:ptCount val="1"/>
                <c:pt idx="0">
                  <c:v>Большие</c:v>
                </c:pt>
              </c:strCache>
            </c:strRef>
          </c:tx>
          <c:spPr>
            <a:ln w="28575" cap="rnd">
              <a:solidFill>
                <a:schemeClr val="accent3"/>
              </a:solidFill>
              <a:round/>
            </a:ln>
            <a:effectLst/>
          </c:spPr>
          <c:marker>
            <c:symbol val="none"/>
          </c:marker>
          <c:cat>
            <c:strRef>
              <c:f>'Свод-Размер шк'!$H$9:$H$15</c:f>
              <c:strCache>
                <c:ptCount val="7"/>
                <c:pt idx="0">
                  <c:v>1.  Цифровая инфраструкутра организаций</c:v>
                </c:pt>
                <c:pt idx="1">
                  <c:v>2. Цифровые инструменты, сервисы, ресурсы в организации</c:v>
                </c:pt>
                <c:pt idx="2">
                  <c:v>3. Использования цифровых технологий для решения задач управления школой</c:v>
                </c:pt>
                <c:pt idx="3">
                  <c:v>4. Использование цифровых технологий в учебном процессе</c:v>
                </c:pt>
                <c:pt idx="4">
                  <c:v>5. Формирование цифровой компетентности учащихся</c:v>
                </c:pt>
                <c:pt idx="5">
                  <c:v>6. Профессиональное развитие педагогов в области цифровых технологий</c:v>
                </c:pt>
                <c:pt idx="6">
                  <c:v>7. Управление цифровой трансформацией образовательной организации</c:v>
                </c:pt>
              </c:strCache>
            </c:strRef>
          </c:cat>
          <c:val>
            <c:numRef>
              <c:f>'Свод-Размер шк'!$I$9:$I$15</c:f>
              <c:numCache>
                <c:formatCode>0.0</c:formatCode>
                <c:ptCount val="7"/>
                <c:pt idx="0">
                  <c:v>52.726425165768745</c:v>
                </c:pt>
                <c:pt idx="1">
                  <c:v>50.385481147191378</c:v>
                </c:pt>
                <c:pt idx="2">
                  <c:v>53.3883288301408</c:v>
                </c:pt>
                <c:pt idx="3">
                  <c:v>29.426429674986608</c:v>
                </c:pt>
                <c:pt idx="4">
                  <c:v>59.827238122975942</c:v>
                </c:pt>
                <c:pt idx="5">
                  <c:v>50.428370885858143</c:v>
                </c:pt>
                <c:pt idx="6">
                  <c:v>54.366341204763216</c:v>
                </c:pt>
              </c:numCache>
            </c:numRef>
          </c:val>
          <c:extLst xmlns:c16r2="http://schemas.microsoft.com/office/drawing/2015/06/chart">
            <c:ext xmlns:c16="http://schemas.microsoft.com/office/drawing/2014/chart" uri="{C3380CC4-5D6E-409C-BE32-E72D297353CC}">
              <c16:uniqueId val="{00000000-3311-4473-8614-9FDCA182E180}"/>
            </c:ext>
          </c:extLst>
        </c:ser>
        <c:ser>
          <c:idx val="1"/>
          <c:order val="1"/>
          <c:tx>
            <c:strRef>
              <c:f>'Свод-Размер шк'!$J$8</c:f>
              <c:strCache>
                <c:ptCount val="1"/>
                <c:pt idx="0">
                  <c:v>Средние</c:v>
                </c:pt>
              </c:strCache>
            </c:strRef>
          </c:tx>
          <c:spPr>
            <a:ln w="28575" cap="rnd">
              <a:solidFill>
                <a:schemeClr val="accent6"/>
              </a:solidFill>
              <a:round/>
            </a:ln>
            <a:effectLst/>
          </c:spPr>
          <c:marker>
            <c:symbol val="none"/>
          </c:marker>
          <c:cat>
            <c:strRef>
              <c:f>'Свод-Размер шк'!$H$9:$H$15</c:f>
              <c:strCache>
                <c:ptCount val="7"/>
                <c:pt idx="0">
                  <c:v>1.  Цифровая инфраструкутра организаций</c:v>
                </c:pt>
                <c:pt idx="1">
                  <c:v>2. Цифровые инструменты, сервисы, ресурсы в организации</c:v>
                </c:pt>
                <c:pt idx="2">
                  <c:v>3. Использования цифровых технологий для решения задач управления школой</c:v>
                </c:pt>
                <c:pt idx="3">
                  <c:v>4. Использование цифровых технологий в учебном процессе</c:v>
                </c:pt>
                <c:pt idx="4">
                  <c:v>5. Формирование цифровой компетентности учащихся</c:v>
                </c:pt>
                <c:pt idx="5">
                  <c:v>6. Профессиональное развитие педагогов в области цифровых технологий</c:v>
                </c:pt>
                <c:pt idx="6">
                  <c:v>7. Управление цифровой трансформацией образовательной организации</c:v>
                </c:pt>
              </c:strCache>
            </c:strRef>
          </c:cat>
          <c:val>
            <c:numRef>
              <c:f>'Свод-Размер шк'!$J$9:$J$15</c:f>
              <c:numCache>
                <c:formatCode>0.0</c:formatCode>
                <c:ptCount val="7"/>
                <c:pt idx="0">
                  <c:v>51.070292969822155</c:v>
                </c:pt>
                <c:pt idx="1">
                  <c:v>53.320334152179392</c:v>
                </c:pt>
                <c:pt idx="2">
                  <c:v>57.224955994435298</c:v>
                </c:pt>
                <c:pt idx="3">
                  <c:v>26.277765487779373</c:v>
                </c:pt>
                <c:pt idx="4">
                  <c:v>59.651775173377473</c:v>
                </c:pt>
                <c:pt idx="5">
                  <c:v>54.002281565687554</c:v>
                </c:pt>
                <c:pt idx="6">
                  <c:v>57.999894909887026</c:v>
                </c:pt>
              </c:numCache>
            </c:numRef>
          </c:val>
          <c:extLst xmlns:c16r2="http://schemas.microsoft.com/office/drawing/2015/06/chart">
            <c:ext xmlns:c16="http://schemas.microsoft.com/office/drawing/2014/chart" uri="{C3380CC4-5D6E-409C-BE32-E72D297353CC}">
              <c16:uniqueId val="{00000001-3311-4473-8614-9FDCA182E180}"/>
            </c:ext>
          </c:extLst>
        </c:ser>
        <c:ser>
          <c:idx val="2"/>
          <c:order val="2"/>
          <c:tx>
            <c:strRef>
              <c:f>'Свод-Размер шк'!$K$8</c:f>
              <c:strCache>
                <c:ptCount val="1"/>
                <c:pt idx="0">
                  <c:v>Маленькие</c:v>
                </c:pt>
              </c:strCache>
            </c:strRef>
          </c:tx>
          <c:spPr>
            <a:ln w="28575" cap="rnd">
              <a:solidFill>
                <a:schemeClr val="accent5"/>
              </a:solidFill>
              <a:round/>
            </a:ln>
            <a:effectLst/>
          </c:spPr>
          <c:marker>
            <c:symbol val="none"/>
          </c:marker>
          <c:cat>
            <c:strRef>
              <c:f>'Свод-Размер шк'!$H$9:$H$15</c:f>
              <c:strCache>
                <c:ptCount val="7"/>
                <c:pt idx="0">
                  <c:v>1.  Цифровая инфраструкутра организаций</c:v>
                </c:pt>
                <c:pt idx="1">
                  <c:v>2. Цифровые инструменты, сервисы, ресурсы в организации</c:v>
                </c:pt>
                <c:pt idx="2">
                  <c:v>3. Использования цифровых технологий для решения задач управления школой</c:v>
                </c:pt>
                <c:pt idx="3">
                  <c:v>4. Использование цифровых технологий в учебном процессе</c:v>
                </c:pt>
                <c:pt idx="4">
                  <c:v>5. Формирование цифровой компетентности учащихся</c:v>
                </c:pt>
                <c:pt idx="5">
                  <c:v>6. Профессиональное развитие педагогов в области цифровых технологий</c:v>
                </c:pt>
                <c:pt idx="6">
                  <c:v>7. Управление цифровой трансформацией образовательной организации</c:v>
                </c:pt>
              </c:strCache>
            </c:strRef>
          </c:cat>
          <c:val>
            <c:numRef>
              <c:f>'Свод-Размер шк'!$K$9:$K$15</c:f>
              <c:numCache>
                <c:formatCode>0.0</c:formatCode>
                <c:ptCount val="7"/>
                <c:pt idx="0">
                  <c:v>40.079127301010537</c:v>
                </c:pt>
                <c:pt idx="1">
                  <c:v>45.138154027042923</c:v>
                </c:pt>
                <c:pt idx="2">
                  <c:v>48.791587931468882</c:v>
                </c:pt>
                <c:pt idx="3">
                  <c:v>20.698421963435582</c:v>
                </c:pt>
                <c:pt idx="4">
                  <c:v>57.898406591114927</c:v>
                </c:pt>
                <c:pt idx="5">
                  <c:v>47.497134038800709</c:v>
                </c:pt>
                <c:pt idx="6">
                  <c:v>47.482638888888886</c:v>
                </c:pt>
              </c:numCache>
            </c:numRef>
          </c:val>
          <c:extLst xmlns:c16r2="http://schemas.microsoft.com/office/drawing/2015/06/chart">
            <c:ext xmlns:c16="http://schemas.microsoft.com/office/drawing/2014/chart" uri="{C3380CC4-5D6E-409C-BE32-E72D297353CC}">
              <c16:uniqueId val="{00000002-3311-4473-8614-9FDCA182E180}"/>
            </c:ext>
          </c:extLst>
        </c:ser>
        <c:dLbls>
          <c:showLegendKey val="0"/>
          <c:showVal val="0"/>
          <c:showCatName val="0"/>
          <c:showSerName val="0"/>
          <c:showPercent val="0"/>
          <c:showBubbleSize val="0"/>
        </c:dLbls>
        <c:axId val="138305024"/>
        <c:axId val="148726912"/>
      </c:radarChart>
      <c:catAx>
        <c:axId val="138305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nSpc>
                <a:spcPct val="80000"/>
              </a:lnSpc>
              <a:defRPr sz="900" b="0" i="0" u="none" strike="noStrike" kern="1200" baseline="0">
                <a:solidFill>
                  <a:sysClr val="windowText" lastClr="000000"/>
                </a:solidFill>
                <a:latin typeface="+mn-lt"/>
                <a:ea typeface="+mn-ea"/>
                <a:cs typeface="+mn-cs"/>
              </a:defRPr>
            </a:pPr>
            <a:endParaRPr lang="ru-RU"/>
          </a:p>
        </c:txPr>
        <c:crossAx val="148726912"/>
        <c:crosses val="autoZero"/>
        <c:auto val="1"/>
        <c:lblAlgn val="ctr"/>
        <c:lblOffset val="100"/>
        <c:noMultiLvlLbl val="0"/>
      </c:catAx>
      <c:valAx>
        <c:axId val="148726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38305024"/>
        <c:crosses val="autoZero"/>
        <c:crossBetween val="between"/>
      </c:valAx>
      <c:spPr>
        <a:noFill/>
        <a:ln>
          <a:noFill/>
        </a:ln>
        <a:effectLst/>
      </c:spPr>
    </c:plotArea>
    <c:legend>
      <c:legendPos val="r"/>
      <c:layout>
        <c:manualLayout>
          <c:xMode val="edge"/>
          <c:yMode val="edge"/>
          <c:x val="1.3408215080193017E-2"/>
          <c:y val="0.80767137190557947"/>
          <c:w val="0.22357498416146257"/>
          <c:h val="0.16612938420291448"/>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'Свод-Город-Село'!$I$31</c:f>
              <c:strCache>
                <c:ptCount val="1"/>
                <c:pt idx="0">
                  <c:v>В среднем по выборке</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'Свод-Город-Село'!$H$32:$H$39</c:f>
              <c:strCache>
                <c:ptCount val="8"/>
                <c:pt idx="0">
                  <c:v>Отношение числа современных ПК, использующихся в учебных целях, к числу учащихся</c:v>
                </c:pt>
                <c:pt idx="1">
                  <c:v>Доступность личных пользовательских устройств в школе </c:v>
                </c:pt>
                <c:pt idx="2">
                  <c:v>Наличие систем ВКС</c:v>
                </c:pt>
                <c:pt idx="3">
                  <c:v>Наличие интерактивных досок</c:v>
                </c:pt>
                <c:pt idx="4">
                  <c:v>Наличие(режим) доступа (в расписании уроков, в свободном доступе) для учеников</c:v>
                </c:pt>
                <c:pt idx="5">
                  <c:v>Наличие(режим) доступа (в расписании уроков, в свободном доступе) для учителей</c:v>
                </c:pt>
                <c:pt idx="6">
                  <c:v>Наличие исправного перефирийного оборудования (МФУ, принтеры, сканеры)</c:v>
                </c:pt>
                <c:pt idx="7">
                  <c:v>Наличие мультимедийных проекторов</c:v>
                </c:pt>
              </c:strCache>
            </c:strRef>
          </c:cat>
          <c:val>
            <c:numRef>
              <c:f>'Свод-Город-Село'!$I$32:$I$39</c:f>
              <c:numCache>
                <c:formatCode>0.0</c:formatCode>
                <c:ptCount val="8"/>
                <c:pt idx="0">
                  <c:v>23.02763227722588</c:v>
                </c:pt>
                <c:pt idx="1">
                  <c:v>32.778030214256525</c:v>
                </c:pt>
                <c:pt idx="2">
                  <c:v>34.482758620689658</c:v>
                </c:pt>
                <c:pt idx="3">
                  <c:v>52.563423876328827</c:v>
                </c:pt>
                <c:pt idx="4">
                  <c:v>66.607741677009557</c:v>
                </c:pt>
                <c:pt idx="5">
                  <c:v>85.147634623052198</c:v>
                </c:pt>
                <c:pt idx="6">
                  <c:v>90.289094540477322</c:v>
                </c:pt>
                <c:pt idx="7">
                  <c:v>91.025025382464506</c:v>
                </c:pt>
              </c:numCache>
            </c:numRef>
          </c:val>
          <c:extLst xmlns:c16r2="http://schemas.microsoft.com/office/drawing/2015/06/chart">
            <c:ext xmlns:c16="http://schemas.microsoft.com/office/drawing/2014/chart" uri="{C3380CC4-5D6E-409C-BE32-E72D297353CC}">
              <c16:uniqueId val="{00000000-4D39-4827-AEC3-33EFC04E6363}"/>
            </c:ext>
          </c:extLst>
        </c:ser>
        <c:ser>
          <c:idx val="1"/>
          <c:order val="1"/>
          <c:tx>
            <c:strRef>
              <c:f>'Свод-Город-Село'!$J$31</c:f>
              <c:strCache>
                <c:ptCount val="1"/>
                <c:pt idx="0">
                  <c:v>Город</c:v>
                </c:pt>
              </c:strCache>
            </c:strRef>
          </c:tx>
          <c:spPr>
            <a:solidFill>
              <a:schemeClr val="accent2"/>
            </a:solidFill>
            <a:ln>
              <a:noFill/>
            </a:ln>
            <a:effectLst/>
          </c:spPr>
          <c:invertIfNegative val="0"/>
          <c:cat>
            <c:strRef>
              <c:f>'Свод-Город-Село'!$H$32:$H$39</c:f>
              <c:strCache>
                <c:ptCount val="8"/>
                <c:pt idx="0">
                  <c:v>Отношение числа современных ПК, использующихся в учебных целях, к числу учащихся</c:v>
                </c:pt>
                <c:pt idx="1">
                  <c:v>Доступность личных пользовательских устройств в школе </c:v>
                </c:pt>
                <c:pt idx="2">
                  <c:v>Наличие систем ВКС</c:v>
                </c:pt>
                <c:pt idx="3">
                  <c:v>Наличие интерактивных досок</c:v>
                </c:pt>
                <c:pt idx="4">
                  <c:v>Наличие(режим) доступа (в расписании уроков, в свободном доступе) для учеников</c:v>
                </c:pt>
                <c:pt idx="5">
                  <c:v>Наличие(режим) доступа (в расписании уроков, в свободном доступе) для учителей</c:v>
                </c:pt>
                <c:pt idx="6">
                  <c:v>Наличие исправного перефирийного оборудования (МФУ, принтеры, сканеры)</c:v>
                </c:pt>
                <c:pt idx="7">
                  <c:v>Наличие мультимедийных проекторов</c:v>
                </c:pt>
              </c:strCache>
            </c:strRef>
          </c:cat>
          <c:val>
            <c:numRef>
              <c:f>'Свод-Город-Село'!$J$32:$J$39</c:f>
              <c:numCache>
                <c:formatCode>0.0</c:formatCode>
                <c:ptCount val="8"/>
                <c:pt idx="0">
                  <c:v>17.993348204490335</c:v>
                </c:pt>
                <c:pt idx="1">
                  <c:v>34.355260212788366</c:v>
                </c:pt>
                <c:pt idx="2">
                  <c:v>45</c:v>
                </c:pt>
                <c:pt idx="3">
                  <c:v>55.16523148155926</c:v>
                </c:pt>
                <c:pt idx="4">
                  <c:v>65.512230722669159</c:v>
                </c:pt>
                <c:pt idx="5">
                  <c:v>85.410234224589658</c:v>
                </c:pt>
                <c:pt idx="6">
                  <c:v>90.024345813850786</c:v>
                </c:pt>
                <c:pt idx="7">
                  <c:v>88.839797440212209</c:v>
                </c:pt>
              </c:numCache>
            </c:numRef>
          </c:val>
          <c:extLst xmlns:c16r2="http://schemas.microsoft.com/office/drawing/2015/06/chart">
            <c:ext xmlns:c16="http://schemas.microsoft.com/office/drawing/2014/chart" uri="{C3380CC4-5D6E-409C-BE32-E72D297353CC}">
              <c16:uniqueId val="{00000001-4D39-4827-AEC3-33EFC04E6363}"/>
            </c:ext>
          </c:extLst>
        </c:ser>
        <c:ser>
          <c:idx val="2"/>
          <c:order val="2"/>
          <c:tx>
            <c:strRef>
              <c:f>'Свод-Город-Село'!$K$31</c:f>
              <c:strCache>
                <c:ptCount val="1"/>
                <c:pt idx="0">
                  <c:v>Село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'Свод-Город-Село'!$H$32:$H$39</c:f>
              <c:strCache>
                <c:ptCount val="8"/>
                <c:pt idx="0">
                  <c:v>Отношение числа современных ПК, использующихся в учебных целях, к числу учащихся</c:v>
                </c:pt>
                <c:pt idx="1">
                  <c:v>Доступность личных пользовательских устройств в школе </c:v>
                </c:pt>
                <c:pt idx="2">
                  <c:v>Наличие систем ВКС</c:v>
                </c:pt>
                <c:pt idx="3">
                  <c:v>Наличие интерактивных досок</c:v>
                </c:pt>
                <c:pt idx="4">
                  <c:v>Наличие(режим) доступа (в расписании уроков, в свободном доступе) для учеников</c:v>
                </c:pt>
                <c:pt idx="5">
                  <c:v>Наличие(режим) доступа (в расписании уроков, в свободном доступе) для учителей</c:v>
                </c:pt>
                <c:pt idx="6">
                  <c:v>Наличие исправного перефирийного оборудования (МФУ, принтеры, сканеры)</c:v>
                </c:pt>
                <c:pt idx="7">
                  <c:v>Наличие мультимедийных проекторов</c:v>
                </c:pt>
              </c:strCache>
            </c:strRef>
          </c:cat>
          <c:val>
            <c:numRef>
              <c:f>'Свод-Город-Село'!$K$32:$K$39</c:f>
              <c:numCache>
                <c:formatCode>0.0</c:formatCode>
                <c:ptCount val="8"/>
                <c:pt idx="0">
                  <c:v>35.613342459064768</c:v>
                </c:pt>
                <c:pt idx="1">
                  <c:v>29.273074661963548</c:v>
                </c:pt>
                <c:pt idx="2">
                  <c:v>11.111111111111111</c:v>
                </c:pt>
                <c:pt idx="3">
                  <c:v>46.058904863252685</c:v>
                </c:pt>
                <c:pt idx="4">
                  <c:v>69.042210464432685</c:v>
                </c:pt>
                <c:pt idx="5">
                  <c:v>84.564079952968839</c:v>
                </c:pt>
                <c:pt idx="6">
                  <c:v>90.877425044091709</c:v>
                </c:pt>
                <c:pt idx="7">
                  <c:v>96.488095238095241</c:v>
                </c:pt>
              </c:numCache>
            </c:numRef>
          </c:val>
          <c:extLst xmlns:c16r2="http://schemas.microsoft.com/office/drawing/2015/06/chart">
            <c:ext xmlns:c16="http://schemas.microsoft.com/office/drawing/2014/chart" uri="{C3380CC4-5D6E-409C-BE32-E72D297353CC}">
              <c16:uniqueId val="{00000002-4D39-4827-AEC3-33EFC04E6363}"/>
            </c:ext>
          </c:extLst>
        </c:ser>
        <c:dLbls>
          <c:showLegendKey val="0"/>
          <c:showVal val="0"/>
          <c:showCatName val="0"/>
          <c:showSerName val="0"/>
          <c:showPercent val="0"/>
          <c:showBubbleSize val="0"/>
        </c:dLbls>
        <c:gapWidth val="50"/>
        <c:axId val="138309120"/>
        <c:axId val="148728640"/>
      </c:barChart>
      <c:catAx>
        <c:axId val="138309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48728640"/>
        <c:crosses val="autoZero"/>
        <c:auto val="1"/>
        <c:lblAlgn val="ctr"/>
        <c:lblOffset val="100"/>
        <c:noMultiLvlLbl val="0"/>
      </c:catAx>
      <c:valAx>
        <c:axId val="148728640"/>
        <c:scaling>
          <c:orientation val="minMax"/>
        </c:scaling>
        <c:delete val="1"/>
        <c:axPos val="b"/>
        <c:numFmt formatCode="0" sourceLinked="0"/>
        <c:majorTickMark val="none"/>
        <c:minorTickMark val="none"/>
        <c:tickLblPos val="nextTo"/>
        <c:crossAx val="138309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'[Индексы_окончательные_диаграммы.xlsx]Свод-Углубленка'!$I$8</c:f>
              <c:strCache>
                <c:ptCount val="1"/>
                <c:pt idx="0">
                  <c:v>Меньше 1%</c:v>
                </c:pt>
              </c:strCache>
            </c:strRef>
          </c:tx>
          <c:spPr>
            <a:ln w="28575" cap="rnd">
              <a:solidFill>
                <a:srgbClr val="7030A0"/>
              </a:solidFill>
              <a:round/>
            </a:ln>
            <a:effectLst/>
          </c:spPr>
          <c:marker>
            <c:symbol val="none"/>
          </c:marker>
          <c:cat>
            <c:strRef>
              <c:f>'[Индексы_окончательные_диаграммы.xlsx]Свод-Углубленка'!$H$25:$H$29</c:f>
              <c:strCache>
                <c:ptCount val="5"/>
                <c:pt idx="0">
                  <c:v>Доступность сети Интернет</c:v>
                </c:pt>
                <c:pt idx="1">
                  <c:v>Доступность универсальных цифровых устройств в школе</c:v>
                </c:pt>
                <c:pt idx="2">
                  <c:v>Доступность специализированных цифровых устройств</c:v>
                </c:pt>
                <c:pt idx="3">
                  <c:v>Организация и доступность технической поддержки на уровне школы</c:v>
                </c:pt>
                <c:pt idx="4">
                  <c:v>Наличие и использование в школе ассистивных технологий для учащихся с ОВЗ</c:v>
                </c:pt>
              </c:strCache>
            </c:strRef>
          </c:cat>
          <c:val>
            <c:numRef>
              <c:f>'[Индексы_окончательные_диаграммы.xlsx]Свод-Углубленка'!$I$25:$I$29</c:f>
              <c:numCache>
                <c:formatCode>0.0</c:formatCode>
                <c:ptCount val="5"/>
                <c:pt idx="0">
                  <c:v>50.838176792873057</c:v>
                </c:pt>
                <c:pt idx="1">
                  <c:v>57.356825706295226</c:v>
                </c:pt>
                <c:pt idx="2">
                  <c:v>43.8323855872477</c:v>
                </c:pt>
                <c:pt idx="3">
                  <c:v>86.014556579983889</c:v>
                </c:pt>
                <c:pt idx="4">
                  <c:v>2.5841159797444524</c:v>
                </c:pt>
              </c:numCache>
            </c:numRef>
          </c:val>
          <c:extLst xmlns:c16r2="http://schemas.microsoft.com/office/drawing/2015/06/chart">
            <c:ext xmlns:c16="http://schemas.microsoft.com/office/drawing/2014/chart" uri="{C3380CC4-5D6E-409C-BE32-E72D297353CC}">
              <c16:uniqueId val="{00000000-E074-4005-B591-8331EDB687E7}"/>
            </c:ext>
          </c:extLst>
        </c:ser>
        <c:ser>
          <c:idx val="1"/>
          <c:order val="1"/>
          <c:tx>
            <c:strRef>
              <c:f>'[Индексы_окончательные_диаграммы.xlsx]Свод-Углубленка'!$J$8</c:f>
              <c:strCache>
                <c:ptCount val="1"/>
                <c:pt idx="0">
                  <c:v>От 1% до 15%</c:v>
                </c:pt>
              </c:strCache>
            </c:strRef>
          </c:tx>
          <c:spPr>
            <a:ln w="28575" cap="rnd">
              <a:solidFill>
                <a:srgbClr val="58F91F"/>
              </a:solidFill>
              <a:round/>
            </a:ln>
            <a:effectLst/>
          </c:spPr>
          <c:marker>
            <c:symbol val="none"/>
          </c:marker>
          <c:cat>
            <c:strRef>
              <c:f>'[Индексы_окончательные_диаграммы.xlsx]Свод-Углубленка'!$H$25:$H$29</c:f>
              <c:strCache>
                <c:ptCount val="5"/>
                <c:pt idx="0">
                  <c:v>Доступность сети Интернет</c:v>
                </c:pt>
                <c:pt idx="1">
                  <c:v>Доступность универсальных цифровых устройств в школе</c:v>
                </c:pt>
                <c:pt idx="2">
                  <c:v>Доступность специализированных цифровых устройств</c:v>
                </c:pt>
                <c:pt idx="3">
                  <c:v>Организация и доступность технической поддержки на уровне школы</c:v>
                </c:pt>
                <c:pt idx="4">
                  <c:v>Наличие и использование в школе ассистивных технологий для учащихся с ОВЗ</c:v>
                </c:pt>
              </c:strCache>
            </c:strRef>
          </c:cat>
          <c:val>
            <c:numRef>
              <c:f>'[Индексы_окончательные_диаграммы.xlsx]Свод-Углубленка'!$J$25:$J$29</c:f>
              <c:numCache>
                <c:formatCode>0.0</c:formatCode>
                <c:ptCount val="5"/>
                <c:pt idx="0">
                  <c:v>60.954798713661482</c:v>
                </c:pt>
                <c:pt idx="1">
                  <c:v>65.952844247329807</c:v>
                </c:pt>
                <c:pt idx="2">
                  <c:v>49.820929215377681</c:v>
                </c:pt>
                <c:pt idx="3">
                  <c:v>85.015494985900162</c:v>
                </c:pt>
                <c:pt idx="4">
                  <c:v>11.588535129814201</c:v>
                </c:pt>
              </c:numCache>
            </c:numRef>
          </c:val>
          <c:extLst xmlns:c16r2="http://schemas.microsoft.com/office/drawing/2015/06/chart">
            <c:ext xmlns:c16="http://schemas.microsoft.com/office/drawing/2014/chart" uri="{C3380CC4-5D6E-409C-BE32-E72D297353CC}">
              <c16:uniqueId val="{00000001-E074-4005-B591-8331EDB687E7}"/>
            </c:ext>
          </c:extLst>
        </c:ser>
        <c:ser>
          <c:idx val="2"/>
          <c:order val="2"/>
          <c:tx>
            <c:strRef>
              <c:f>'[Индексы_окончательные_диаграммы.xlsx]Свод-Углубленка'!$K$8</c:f>
              <c:strCache>
                <c:ptCount val="1"/>
                <c:pt idx="0">
                  <c:v>Больше 15%</c:v>
                </c:pt>
              </c:strCache>
            </c:strRef>
          </c:tx>
          <c:spPr>
            <a:ln w="28575" cap="rnd">
              <a:solidFill>
                <a:srgbClr val="00B0F0"/>
              </a:solidFill>
              <a:round/>
            </a:ln>
            <a:effectLst/>
          </c:spPr>
          <c:marker>
            <c:symbol val="none"/>
          </c:marker>
          <c:cat>
            <c:strRef>
              <c:f>'[Индексы_окончательные_диаграммы.xlsx]Свод-Углубленка'!$H$25:$H$29</c:f>
              <c:strCache>
                <c:ptCount val="5"/>
                <c:pt idx="0">
                  <c:v>Доступность сети Интернет</c:v>
                </c:pt>
                <c:pt idx="1">
                  <c:v>Доступность универсальных цифровых устройств в школе</c:v>
                </c:pt>
                <c:pt idx="2">
                  <c:v>Доступность специализированных цифровых устройств</c:v>
                </c:pt>
                <c:pt idx="3">
                  <c:v>Организация и доступность технической поддержки на уровне школы</c:v>
                </c:pt>
                <c:pt idx="4">
                  <c:v>Наличие и использование в школе ассистивных технологий для учащихся с ОВЗ</c:v>
                </c:pt>
              </c:strCache>
            </c:strRef>
          </c:cat>
          <c:val>
            <c:numRef>
              <c:f>'[Индексы_окончательные_диаграммы.xlsx]Свод-Углубленка'!$K$25:$K$29</c:f>
              <c:numCache>
                <c:formatCode>0.0</c:formatCode>
                <c:ptCount val="5"/>
                <c:pt idx="0">
                  <c:v>48.529518985986641</c:v>
                </c:pt>
                <c:pt idx="1">
                  <c:v>58.00636582556384</c:v>
                </c:pt>
                <c:pt idx="2">
                  <c:v>37.608467103373314</c:v>
                </c:pt>
                <c:pt idx="3">
                  <c:v>83.8995338550112</c:v>
                </c:pt>
                <c:pt idx="4">
                  <c:v>3.0624930624930626</c:v>
                </c:pt>
              </c:numCache>
            </c:numRef>
          </c:val>
          <c:extLst xmlns:c16r2="http://schemas.microsoft.com/office/drawing/2015/06/chart">
            <c:ext xmlns:c16="http://schemas.microsoft.com/office/drawing/2014/chart" uri="{C3380CC4-5D6E-409C-BE32-E72D297353CC}">
              <c16:uniqueId val="{00000002-E074-4005-B591-8331EDB687E7}"/>
            </c:ext>
          </c:extLst>
        </c:ser>
        <c:dLbls>
          <c:showLegendKey val="0"/>
          <c:showVal val="0"/>
          <c:showCatName val="0"/>
          <c:showSerName val="0"/>
          <c:showPercent val="0"/>
          <c:showBubbleSize val="0"/>
        </c:dLbls>
        <c:axId val="144701440"/>
        <c:axId val="149127168"/>
      </c:radarChart>
      <c:catAx>
        <c:axId val="14470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49127168"/>
        <c:crosses val="autoZero"/>
        <c:auto val="1"/>
        <c:lblAlgn val="ctr"/>
        <c:lblOffset val="100"/>
        <c:noMultiLvlLbl val="0"/>
      </c:catAx>
      <c:valAx>
        <c:axId val="149127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44701440"/>
        <c:crosses val="autoZero"/>
        <c:crossBetween val="between"/>
      </c:valAx>
      <c:spPr>
        <a:noFill/>
        <a:ln>
          <a:noFill/>
        </a:ln>
        <a:effectLst/>
      </c:spPr>
    </c:plotArea>
    <c:legend>
      <c:legendPos val="r"/>
      <c:layout>
        <c:manualLayout>
          <c:xMode val="edge"/>
          <c:yMode val="edge"/>
          <c:x val="1.6625023072802007E-2"/>
          <c:y val="2.0986367529746853E-2"/>
          <c:w val="0.23863331754272649"/>
          <c:h val="0.16433851731836277"/>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246732666135426E-2"/>
          <c:y val="4.8888888888888891E-2"/>
          <c:w val="0.65798589070019764"/>
          <c:h val="0.45187436570428696"/>
        </c:manualLayout>
      </c:layout>
      <c:barChart>
        <c:barDir val="col"/>
        <c:grouping val="clustered"/>
        <c:varyColors val="0"/>
        <c:ser>
          <c:idx val="2"/>
          <c:order val="1"/>
          <c:tx>
            <c:strRef>
              <c:f>[Индексы_окончательные.xlsx]ПРОФИЛЬ_некоторые!$D$94</c:f>
              <c:strCache>
                <c:ptCount val="1"/>
                <c:pt idx="0">
                  <c:v>ШКОЛА, в которой 97% обучающихся по углубленным программам</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[Индексы_окончательные.xlsx]ПРОФИЛЬ_некоторые!$A$95:$A$99</c:f>
              <c:strCache>
                <c:ptCount val="5"/>
                <c:pt idx="0">
                  <c:v>Доступность сети Интернет</c:v>
                </c:pt>
                <c:pt idx="1">
                  <c:v>Доступность универсальных цифровых устройств в школе</c:v>
                </c:pt>
                <c:pt idx="2">
                  <c:v>Доступность специализированных цифровых устройств</c:v>
                </c:pt>
                <c:pt idx="3">
                  <c:v>Организация и доступность технической поддержки на уровне школы</c:v>
                </c:pt>
                <c:pt idx="4">
                  <c:v>Наличие и использование в школе ассистивных технологий для учащихся с ОВЗ</c:v>
                </c:pt>
              </c:strCache>
            </c:strRef>
          </c:cat>
          <c:val>
            <c:numRef>
              <c:f>[Индексы_окончательные.xlsx]ПРОФИЛЬ_некоторые!$D$95:$D$99</c:f>
              <c:numCache>
                <c:formatCode>0.0</c:formatCode>
                <c:ptCount val="5"/>
                <c:pt idx="0">
                  <c:v>19.532671892238074</c:v>
                </c:pt>
                <c:pt idx="1">
                  <c:v>66.735816717037693</c:v>
                </c:pt>
                <c:pt idx="2">
                  <c:v>65.574561403508767</c:v>
                </c:pt>
                <c:pt idx="3">
                  <c:v>93.355263157894726</c:v>
                </c:pt>
                <c:pt idx="4">
                  <c:v>0</c:v>
                </c:pt>
              </c:numCache>
            </c:numRef>
          </c:val>
          <c:extLst xmlns:c16r2="http://schemas.microsoft.com/office/drawing/2015/06/chart">
            <c:ext xmlns:c16="http://schemas.microsoft.com/office/drawing/2014/chart" uri="{C3380CC4-5D6E-409C-BE32-E72D297353CC}">
              <c16:uniqueId val="{00000000-EE13-4018-824D-B6814E6DDFE4}"/>
            </c:ext>
          </c:extLst>
        </c:ser>
        <c:dLbls>
          <c:showLegendKey val="0"/>
          <c:showVal val="0"/>
          <c:showCatName val="0"/>
          <c:showSerName val="0"/>
          <c:showPercent val="0"/>
          <c:showBubbleSize val="0"/>
        </c:dLbls>
        <c:gapWidth val="50"/>
        <c:overlap val="-10"/>
        <c:axId val="145012736"/>
        <c:axId val="149130624"/>
      </c:barChart>
      <c:lineChart>
        <c:grouping val="standard"/>
        <c:varyColors val="0"/>
        <c:ser>
          <c:idx val="0"/>
          <c:order val="0"/>
          <c:tx>
            <c:strRef>
              <c:f>[Индексы_окончательные.xlsx]ПРОФИЛЬ_некоторые!$B$94</c:f>
              <c:strCache>
                <c:ptCount val="1"/>
                <c:pt idx="0">
                  <c:v>Среднее по выборке</c:v>
                </c:pt>
              </c:strCache>
            </c:strRef>
          </c:tx>
          <c:spPr>
            <a:ln w="28575" cap="rnd">
              <a:noFill/>
              <a:round/>
            </a:ln>
            <a:effectLst/>
          </c:spPr>
          <c:marker>
            <c:symbol val="dash"/>
            <c:size val="20"/>
            <c:spPr>
              <a:solidFill>
                <a:schemeClr val="accent1"/>
              </a:solidFill>
              <a:ln w="9525">
                <a:solidFill>
                  <a:schemeClr val="accent1"/>
                </a:solidFill>
              </a:ln>
              <a:effectLst/>
            </c:spPr>
          </c:marker>
          <c:cat>
            <c:strRef>
              <c:f>[Индексы_окончательные.xlsx]ПРОФИЛЬ_некоторые!$A$95:$A$99</c:f>
              <c:strCache>
                <c:ptCount val="5"/>
                <c:pt idx="0">
                  <c:v>Доступность сети Интернет</c:v>
                </c:pt>
                <c:pt idx="1">
                  <c:v>Доступность универсальных цифровых устройств в школе</c:v>
                </c:pt>
                <c:pt idx="2">
                  <c:v>Доступность специализированных цифровых устройств</c:v>
                </c:pt>
                <c:pt idx="3">
                  <c:v>Организация и доступность технической поддержки на уровне школы</c:v>
                </c:pt>
                <c:pt idx="4">
                  <c:v>Наличие и использование в школе ассистивных технологий для учащихся с ОВЗ</c:v>
                </c:pt>
              </c:strCache>
            </c:strRef>
          </c:cat>
          <c:val>
            <c:numRef>
              <c:f>[Индексы_окончательные.xlsx]ПРОФИЛЬ_некоторые!$B$95:$B$99</c:f>
              <c:numCache>
                <c:formatCode>0.0</c:formatCode>
                <c:ptCount val="5"/>
                <c:pt idx="0">
                  <c:v>52.802466675776529</c:v>
                </c:pt>
                <c:pt idx="1">
                  <c:v>59.56611434432466</c:v>
                </c:pt>
                <c:pt idx="2">
                  <c:v>43.99018884564989</c:v>
                </c:pt>
                <c:pt idx="3">
                  <c:v>85.335812872796936</c:v>
                </c:pt>
                <c:pt idx="4">
                  <c:v>4.8565710330885858</c:v>
                </c:pt>
              </c:numCache>
            </c:numRef>
          </c:val>
          <c:smooth val="0"/>
          <c:extLst xmlns:c16r2="http://schemas.microsoft.com/office/drawing/2015/06/chart">
            <c:ext xmlns:c16="http://schemas.microsoft.com/office/drawing/2014/chart" uri="{C3380CC4-5D6E-409C-BE32-E72D297353CC}">
              <c16:uniqueId val="{00000001-EE13-4018-824D-B6814E6DDFE4}"/>
            </c:ext>
          </c:extLst>
        </c:ser>
        <c:dLbls>
          <c:showLegendKey val="0"/>
          <c:showVal val="0"/>
          <c:showCatName val="0"/>
          <c:showSerName val="0"/>
          <c:showPercent val="0"/>
          <c:showBubbleSize val="0"/>
        </c:dLbls>
        <c:marker val="1"/>
        <c:smooth val="0"/>
        <c:axId val="145012736"/>
        <c:axId val="149130624"/>
      </c:lineChart>
      <c:catAx>
        <c:axId val="14501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lnSpc>
                <a:spcPct val="80000"/>
              </a:lnSpc>
              <a:defRPr sz="900" b="0" i="0" u="none" strike="noStrike" kern="1200" baseline="0">
                <a:solidFill>
                  <a:sysClr val="windowText" lastClr="000000"/>
                </a:solidFill>
                <a:latin typeface="+mn-lt"/>
                <a:ea typeface="+mn-ea"/>
                <a:cs typeface="+mn-cs"/>
              </a:defRPr>
            </a:pPr>
            <a:endParaRPr lang="ru-RU"/>
          </a:p>
        </c:txPr>
        <c:crossAx val="149130624"/>
        <c:crosses val="autoZero"/>
        <c:auto val="1"/>
        <c:lblAlgn val="ctr"/>
        <c:lblOffset val="100"/>
        <c:noMultiLvlLbl val="0"/>
      </c:catAx>
      <c:valAx>
        <c:axId val="149130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45012736"/>
        <c:crosses val="autoZero"/>
        <c:crossBetween val="between"/>
      </c:valAx>
      <c:spPr>
        <a:noFill/>
        <a:ln>
          <a:noFill/>
        </a:ln>
        <a:effectLst/>
      </c:spPr>
    </c:plotArea>
    <c:legend>
      <c:legendPos val="r"/>
      <c:layout>
        <c:manualLayout>
          <c:xMode val="edge"/>
          <c:yMode val="edge"/>
          <c:x val="0.77126006762019239"/>
          <c:y val="7.4998425196850405E-2"/>
          <c:w val="0.21501780545013349"/>
          <c:h val="0.818892038495188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F9768-57C4-400B-B396-57A411096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5355</Words>
  <Characters>30525</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35809</CharactersWithSpaces>
  <SharedDoc>false</SharedDoc>
  <HLinks>
    <vt:vector size="42" baseType="variant">
      <vt:variant>
        <vt:i4>1114160</vt:i4>
      </vt:variant>
      <vt:variant>
        <vt:i4>38</vt:i4>
      </vt:variant>
      <vt:variant>
        <vt:i4>0</vt:i4>
      </vt:variant>
      <vt:variant>
        <vt:i4>5</vt:i4>
      </vt:variant>
      <vt:variant>
        <vt:lpwstr/>
      </vt:variant>
      <vt:variant>
        <vt:lpwstr>_Toc456952784</vt:lpwstr>
      </vt:variant>
      <vt:variant>
        <vt:i4>1114160</vt:i4>
      </vt:variant>
      <vt:variant>
        <vt:i4>32</vt:i4>
      </vt:variant>
      <vt:variant>
        <vt:i4>0</vt:i4>
      </vt:variant>
      <vt:variant>
        <vt:i4>5</vt:i4>
      </vt:variant>
      <vt:variant>
        <vt:lpwstr/>
      </vt:variant>
      <vt:variant>
        <vt:lpwstr>_Toc456952783</vt:lpwstr>
      </vt:variant>
      <vt:variant>
        <vt:i4>1114160</vt:i4>
      </vt:variant>
      <vt:variant>
        <vt:i4>26</vt:i4>
      </vt:variant>
      <vt:variant>
        <vt:i4>0</vt:i4>
      </vt:variant>
      <vt:variant>
        <vt:i4>5</vt:i4>
      </vt:variant>
      <vt:variant>
        <vt:lpwstr/>
      </vt:variant>
      <vt:variant>
        <vt:lpwstr>_Toc456952782</vt:lpwstr>
      </vt:variant>
      <vt:variant>
        <vt:i4>1114160</vt:i4>
      </vt:variant>
      <vt:variant>
        <vt:i4>20</vt:i4>
      </vt:variant>
      <vt:variant>
        <vt:i4>0</vt:i4>
      </vt:variant>
      <vt:variant>
        <vt:i4>5</vt:i4>
      </vt:variant>
      <vt:variant>
        <vt:lpwstr/>
      </vt:variant>
      <vt:variant>
        <vt:lpwstr>_Toc456952781</vt:lpwstr>
      </vt:variant>
      <vt:variant>
        <vt:i4>1114160</vt:i4>
      </vt:variant>
      <vt:variant>
        <vt:i4>14</vt:i4>
      </vt:variant>
      <vt:variant>
        <vt:i4>0</vt:i4>
      </vt:variant>
      <vt:variant>
        <vt:i4>5</vt:i4>
      </vt:variant>
      <vt:variant>
        <vt:lpwstr/>
      </vt:variant>
      <vt:variant>
        <vt:lpwstr>_Toc456952780</vt:lpwstr>
      </vt:variant>
      <vt:variant>
        <vt:i4>1966128</vt:i4>
      </vt:variant>
      <vt:variant>
        <vt:i4>8</vt:i4>
      </vt:variant>
      <vt:variant>
        <vt:i4>0</vt:i4>
      </vt:variant>
      <vt:variant>
        <vt:i4>5</vt:i4>
      </vt:variant>
      <vt:variant>
        <vt:lpwstr/>
      </vt:variant>
      <vt:variant>
        <vt:lpwstr>_Toc456952779</vt:lpwstr>
      </vt:variant>
      <vt:variant>
        <vt:i4>1966128</vt:i4>
      </vt:variant>
      <vt:variant>
        <vt:i4>2</vt:i4>
      </vt:variant>
      <vt:variant>
        <vt:i4>0</vt:i4>
      </vt:variant>
      <vt:variant>
        <vt:i4>5</vt:i4>
      </vt:variant>
      <vt:variant>
        <vt:lpwstr/>
      </vt:variant>
      <vt:variant>
        <vt:lpwstr>_Toc456952778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2020-03-25T11:29:00Z</dcterms:created>
  <dcterms:modified xsi:type="dcterms:W3CDTF">2020-03-25T18:35:00Z</dcterms:modified>
</cp:coreProperties>
</file>